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F5E2" w14:textId="77777777" w:rsidR="001C2C8E" w:rsidRDefault="009621A7" w:rsidP="009E7AC6">
      <w:pPr>
        <w:shd w:val="clear" w:color="auto" w:fill="FFFFFF"/>
        <w:spacing w:before="100" w:beforeAutospacing="1" w:after="100" w:afterAutospacing="1"/>
        <w:jc w:val="center"/>
        <w:rPr>
          <w:rFonts w:ascii="Titillium Web" w:hAnsi="Titillium Web"/>
          <w:b/>
          <w:bCs/>
          <w:color w:val="000000"/>
          <w:lang w:val="it-IT"/>
        </w:rPr>
      </w:pPr>
      <w:r w:rsidRPr="009E7AC6">
        <w:rPr>
          <w:rFonts w:ascii="Titillium Web" w:hAnsi="Titillium Web"/>
          <w:b/>
          <w:bCs/>
          <w:lang w:val="it-IT"/>
        </w:rPr>
        <w:t>FARE CINEMA 2022</w:t>
      </w:r>
      <w:r w:rsidRPr="009E7AC6">
        <w:rPr>
          <w:rFonts w:ascii="Titillium Web" w:hAnsi="Titillium Web"/>
          <w:color w:val="000000"/>
          <w:lang w:val="it-IT"/>
        </w:rPr>
        <w:t> </w:t>
      </w:r>
      <w:r w:rsidR="009E7AC6" w:rsidRPr="009E7AC6">
        <w:rPr>
          <w:sz w:val="28"/>
          <w:szCs w:val="28"/>
          <w:lang w:val="it-IT" w:eastAsia="it-IT"/>
        </w:rPr>
        <w:br/>
      </w:r>
      <w:r w:rsidRPr="009E7AC6">
        <w:rPr>
          <w:rFonts w:ascii="Titillium Web" w:hAnsi="Titillium Web"/>
          <w:b/>
          <w:bCs/>
          <w:lang w:val="it-IT"/>
        </w:rPr>
        <w:t>13 – 19 GIUGNO 2022</w:t>
      </w:r>
      <w:r w:rsidRPr="009E7AC6">
        <w:rPr>
          <w:rFonts w:ascii="Titillium Web" w:hAnsi="Titillium Web"/>
          <w:b/>
          <w:bCs/>
          <w:color w:val="000000"/>
          <w:lang w:val="it-IT"/>
        </w:rPr>
        <w:t> </w:t>
      </w:r>
    </w:p>
    <w:p w14:paraId="6D5A2929" w14:textId="149F376C" w:rsidR="009621A7" w:rsidRPr="00363FEE" w:rsidRDefault="00FA2F57" w:rsidP="00363FEE">
      <w:pPr>
        <w:shd w:val="clear" w:color="auto" w:fill="FFFFFF"/>
        <w:spacing w:before="100" w:beforeAutospacing="1" w:after="100" w:afterAutospacing="1"/>
        <w:jc w:val="center"/>
        <w:rPr>
          <w:rFonts w:ascii="Titillium Web" w:hAnsi="Titillium Web"/>
          <w:b/>
          <w:bCs/>
          <w:color w:val="000000"/>
          <w:lang w:val="it-IT"/>
        </w:rPr>
      </w:pPr>
      <w:hyperlink r:id="rId8" w:history="1">
        <w:r w:rsidR="001C2C8E" w:rsidRPr="00FA2F57">
          <w:rPr>
            <w:rStyle w:val="Collegamentoipertestuale"/>
            <w:rFonts w:ascii="Titillium Web" w:hAnsi="Titillium Web"/>
            <w:b/>
            <w:bCs/>
            <w:lang w:val="it-IT"/>
          </w:rPr>
          <w:t>Qui</w:t>
        </w:r>
      </w:hyperlink>
      <w:r w:rsidR="001C2C8E">
        <w:rPr>
          <w:rFonts w:ascii="Titillium Web" w:hAnsi="Titillium Web"/>
          <w:b/>
          <w:bCs/>
          <w:color w:val="000000"/>
          <w:lang w:val="it-IT"/>
        </w:rPr>
        <w:t xml:space="preserve"> è possibile scaricare il logo di italiana e quello di Fare Cinema 2022</w:t>
      </w:r>
      <w:r w:rsidR="009621A7"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 </w:t>
      </w:r>
    </w:p>
    <w:p w14:paraId="49FA0531" w14:textId="45DECE58" w:rsidR="009621A7" w:rsidRPr="009621A7" w:rsidRDefault="009621A7" w:rsidP="009621A7">
      <w:pPr>
        <w:shd w:val="clear" w:color="auto" w:fill="FFFFFF"/>
        <w:spacing w:before="100" w:beforeAutospacing="1" w:after="100" w:afterAutospacing="1"/>
        <w:jc w:val="both"/>
        <w:rPr>
          <w:lang w:val="it-IT"/>
        </w:rPr>
      </w:pP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 xml:space="preserve">I tanti volti del cinema del nostro Paese, protagonista in Italia e all’estero grazie alla rassegna </w:t>
      </w:r>
      <w:r w:rsidRPr="009621A7">
        <w:rPr>
          <w:rFonts w:ascii="Titillium Web" w:hAnsi="Titillium Web"/>
          <w:b/>
          <w:bCs/>
          <w:i/>
          <w:iCs/>
          <w:sz w:val="22"/>
          <w:szCs w:val="22"/>
          <w:lang w:val="it-IT"/>
        </w:rPr>
        <w:t>Fare Cinema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 xml:space="preserve">. In presenza e online sul portale </w:t>
      </w:r>
      <w:r w:rsidRPr="009621A7">
        <w:rPr>
          <w:rFonts w:ascii="Titillium Web" w:hAnsi="Titillium Web"/>
          <w:b/>
          <w:bCs/>
          <w:i/>
          <w:iCs/>
          <w:sz w:val="22"/>
          <w:szCs w:val="22"/>
          <w:lang w:val="it-IT"/>
        </w:rPr>
        <w:t>italiana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 xml:space="preserve"> e su </w:t>
      </w:r>
      <w:r w:rsidRPr="009621A7">
        <w:rPr>
          <w:rFonts w:ascii="Titillium Web" w:hAnsi="Titillium Web"/>
          <w:b/>
          <w:bCs/>
          <w:i/>
          <w:iCs/>
          <w:sz w:val="22"/>
          <w:szCs w:val="22"/>
          <w:lang w:val="it-IT"/>
        </w:rPr>
        <w:t>MyMovies</w:t>
      </w:r>
      <w:r w:rsidR="00976C88" w:rsidRPr="00976C88">
        <w:rPr>
          <w:rFonts w:ascii="Titillium Web" w:hAnsi="Titillium Web"/>
          <w:b/>
          <w:bCs/>
          <w:sz w:val="22"/>
          <w:szCs w:val="22"/>
          <w:lang w:val="it-IT"/>
        </w:rPr>
        <w:t xml:space="preserve">,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video-conversazioni, cortometraggi e lezioni speciali per raccontare grandi protagonisti del passato e nuove promesse della settima arte.</w:t>
      </w: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 </w:t>
      </w:r>
    </w:p>
    <w:p w14:paraId="1D2B75EA" w14:textId="49B22612" w:rsidR="009621A7" w:rsidRPr="004B0531" w:rsidRDefault="009621A7" w:rsidP="009621A7">
      <w:pPr>
        <w:shd w:val="clear" w:color="auto" w:fill="FFFFFF"/>
        <w:spacing w:before="100" w:beforeAutospacing="1" w:after="100" w:afterAutospacing="1"/>
        <w:jc w:val="both"/>
        <w:rPr>
          <w:lang w:val="it-IT"/>
        </w:rPr>
      </w:pPr>
      <w:r w:rsidRPr="009621A7">
        <w:rPr>
          <w:rFonts w:ascii="Titillium Web" w:hAnsi="Titillium Web"/>
          <w:i/>
          <w:iCs/>
          <w:sz w:val="22"/>
          <w:szCs w:val="22"/>
          <w:lang w:val="it-IT"/>
        </w:rPr>
        <w:t>13 giugno 2022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. Da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oggi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e fino a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domenica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19 giugno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torna per il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quinto anno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consecutivo </w:t>
      </w:r>
      <w:r w:rsidRPr="009621A7">
        <w:rPr>
          <w:rFonts w:ascii="Titillium Web" w:hAnsi="Titillium Web"/>
          <w:b/>
          <w:bCs/>
          <w:i/>
          <w:iCs/>
          <w:sz w:val="22"/>
          <w:szCs w:val="22"/>
          <w:lang w:val="it-IT"/>
        </w:rPr>
        <w:t>Fare Cinema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la rassegna che dal 2018 porta alcuni dei migliori prodotti dell’industria cinematografica del nostro Paese a viaggiare nel mondo. Promossa dal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Ministero degli Affari Esteri e della Cooperazione Internazionale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e la sua rete di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Ambasciate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Consolati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e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 xml:space="preserve"> Istituti Italiani di Cultura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in collaborazione con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Ministero della Cultura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ANICA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Agenzia ICE</w:t>
      </w:r>
      <w:r w:rsidRPr="009621A7">
        <w:rPr>
          <w:rFonts w:ascii="Titillium Web" w:hAnsi="Titillium Web"/>
          <w:sz w:val="22"/>
          <w:szCs w:val="22"/>
          <w:lang w:val="it-IT"/>
        </w:rPr>
        <w:t>,</w:t>
      </w:r>
      <w:r w:rsidR="004B0531">
        <w:rPr>
          <w:rFonts w:ascii="Titillium Web" w:hAnsi="Titillium Web"/>
          <w:sz w:val="22"/>
          <w:szCs w:val="22"/>
          <w:lang w:val="it-IT"/>
        </w:rPr>
        <w:t xml:space="preserve"> </w:t>
      </w:r>
      <w:r w:rsidR="004B0531" w:rsidRPr="004B0531">
        <w:rPr>
          <w:rFonts w:ascii="Titillium Web" w:hAnsi="Titillium Web"/>
          <w:b/>
          <w:bCs/>
          <w:sz w:val="22"/>
          <w:szCs w:val="22"/>
          <w:lang w:val="it-IT"/>
        </w:rPr>
        <w:t>Cinecittà</w:t>
      </w:r>
      <w:r w:rsidR="004B0531" w:rsidRPr="00656D1E">
        <w:rPr>
          <w:rFonts w:ascii="Titillium Web" w:hAnsi="Titillium Web"/>
          <w:sz w:val="22"/>
          <w:szCs w:val="22"/>
          <w:lang w:val="it-IT"/>
        </w:rPr>
        <w:t xml:space="preserve">, </w:t>
      </w:r>
      <w:r w:rsidR="004B0531" w:rsidRPr="004B0531">
        <w:rPr>
          <w:rFonts w:ascii="Titillium Web" w:hAnsi="Titillium Web"/>
          <w:sz w:val="22"/>
          <w:szCs w:val="22"/>
          <w:lang w:val="it-IT"/>
        </w:rPr>
        <w:t xml:space="preserve">con la partecipazione di </w:t>
      </w:r>
      <w:r w:rsidR="004B0531" w:rsidRPr="004B0531">
        <w:rPr>
          <w:rFonts w:ascii="Titillium Web" w:hAnsi="Titillium Web"/>
          <w:b/>
          <w:bCs/>
          <w:sz w:val="22"/>
          <w:szCs w:val="22"/>
          <w:lang w:val="it-IT"/>
        </w:rPr>
        <w:t>Italy for Movies</w:t>
      </w:r>
      <w:r w:rsidR="004B0531" w:rsidRPr="004B0531">
        <w:rPr>
          <w:rFonts w:ascii="Titillium Web" w:hAnsi="Titillium Web"/>
          <w:sz w:val="22"/>
          <w:szCs w:val="22"/>
          <w:lang w:val="it-IT"/>
        </w:rPr>
        <w:t>,</w:t>
      </w:r>
      <w:r w:rsidR="004B0531">
        <w:rPr>
          <w:lang w:val="it-IT"/>
        </w:rPr>
        <w:t xml:space="preserve">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Italian Film Commissions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e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Accademia del Cinema Italiano – Premi David di Donatello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Biennale di Venezia, Fondazione Cinema per Roma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e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Cineteca di Bologna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</w:t>
      </w:r>
      <w:r w:rsidRPr="009621A7">
        <w:rPr>
          <w:rFonts w:ascii="Titillium Web" w:hAnsi="Titillium Web"/>
          <w:i/>
          <w:iCs/>
          <w:sz w:val="22"/>
          <w:szCs w:val="22"/>
          <w:lang w:val="it-IT"/>
        </w:rPr>
        <w:t>Fare Cinema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si sviluppa sia in presenza che online, dove vede come canali privilegiati il portale </w:t>
      </w:r>
      <w:hyperlink r:id="rId9" w:history="1">
        <w:r w:rsidRPr="00FA2F57">
          <w:rPr>
            <w:rStyle w:val="Collegamentoipertestuale"/>
            <w:rFonts w:ascii="Titillium Web" w:hAnsi="Titillium Web"/>
            <w:b/>
            <w:bCs/>
            <w:i/>
            <w:iCs/>
            <w:sz w:val="22"/>
            <w:szCs w:val="22"/>
            <w:lang w:val="it-IT"/>
          </w:rPr>
          <w:t>italiana</w:t>
        </w:r>
      </w:hyperlink>
      <w:r w:rsidR="00976C88">
        <w:rPr>
          <w:rFonts w:ascii="Titillium Web" w:hAnsi="Titillium Web"/>
          <w:b/>
          <w:bCs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e la piattaforma </w:t>
      </w:r>
      <w:hyperlink r:id="rId10" w:history="1">
        <w:r w:rsidRPr="004602E0">
          <w:rPr>
            <w:rStyle w:val="Collegamentoipertestuale"/>
            <w:rFonts w:ascii="Titillium Web" w:hAnsi="Titillium Web"/>
            <w:b/>
            <w:bCs/>
            <w:i/>
            <w:iCs/>
            <w:sz w:val="22"/>
            <w:szCs w:val="22"/>
            <w:lang w:val="it-IT"/>
          </w:rPr>
          <w:t>MyMovies</w:t>
        </w:r>
      </w:hyperlink>
      <w:r w:rsidR="00976C88" w:rsidRPr="00976C88">
        <w:rPr>
          <w:rFonts w:ascii="Titillium Web" w:hAnsi="Titillium Web"/>
          <w:sz w:val="22"/>
          <w:szCs w:val="22"/>
          <w:lang w:val="it-IT"/>
        </w:rPr>
        <w:t>,</w:t>
      </w:r>
      <w:r w:rsidR="00976C88" w:rsidRPr="009621A7">
        <w:rPr>
          <w:rFonts w:ascii="Titillium Web" w:hAnsi="Titillium Web"/>
          <w:b/>
          <w:bCs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su cui è già gratuitamente disponibile il ricco ventaglio di proposte della quinta edizione.</w:t>
      </w:r>
    </w:p>
    <w:p w14:paraId="165BEE19" w14:textId="1B9B4047" w:rsidR="000756C0" w:rsidRPr="003B422E" w:rsidRDefault="009621A7" w:rsidP="009621A7">
      <w:pPr>
        <w:shd w:val="clear" w:color="auto" w:fill="FFFFFF"/>
        <w:spacing w:before="100" w:beforeAutospacing="1" w:after="100" w:afterAutospacing="1"/>
        <w:jc w:val="both"/>
        <w:rPr>
          <w:rFonts w:ascii="Titillium Web" w:hAnsi="Titillium Web"/>
          <w:color w:val="000000"/>
          <w:sz w:val="22"/>
          <w:szCs w:val="22"/>
          <w:lang w:val="it-IT"/>
        </w:rPr>
      </w:pPr>
      <w:r w:rsidRPr="009621A7">
        <w:rPr>
          <w:rFonts w:ascii="Titillium Web" w:hAnsi="Titillium Web"/>
          <w:sz w:val="22"/>
          <w:szCs w:val="22"/>
          <w:lang w:val="it-IT"/>
        </w:rPr>
        <w:t xml:space="preserve">Navigando sul canale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Vimeo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di </w:t>
      </w:r>
      <w:r w:rsidRPr="009621A7">
        <w:rPr>
          <w:rFonts w:ascii="Titillium Web" w:hAnsi="Titillium Web"/>
          <w:i/>
          <w:iCs/>
          <w:sz w:val="22"/>
          <w:szCs w:val="22"/>
          <w:lang w:val="it-IT"/>
        </w:rPr>
        <w:t xml:space="preserve">italiana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si possono approfondire fin da subito alcuni aspetti del cinema contemporaneo Made in Italy grazie alle video-interviste che compongono </w:t>
      </w:r>
      <w:hyperlink r:id="rId11" w:history="1">
        <w:r w:rsidRPr="004602E0">
          <w:rPr>
            <w:rStyle w:val="Collegamentoipertestuale"/>
            <w:rFonts w:ascii="Titillium Web" w:hAnsi="Titillium Web"/>
            <w:b/>
            <w:bCs/>
            <w:i/>
            <w:iCs/>
            <w:sz w:val="22"/>
            <w:szCs w:val="22"/>
            <w:lang w:val="it-IT"/>
          </w:rPr>
          <w:t>Italian Renaissance</w:t>
        </w:r>
      </w:hyperlink>
      <w:r w:rsidR="003B422E">
        <w:rPr>
          <w:rFonts w:ascii="Titillium Web" w:hAnsi="Titillium Web"/>
          <w:b/>
          <w:bCs/>
          <w:i/>
          <w:iCs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(con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Fondazione Cinema per Roma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), scoprire l’uomo oltre l’attore che si cela dietro il nome di </w:t>
      </w:r>
      <w:hyperlink r:id="rId12" w:history="1">
        <w:r w:rsidRPr="004602E0">
          <w:rPr>
            <w:rStyle w:val="Collegamentoipertestuale"/>
            <w:rFonts w:ascii="Titillium Web" w:hAnsi="Titillium Web"/>
            <w:b/>
            <w:bCs/>
            <w:sz w:val="22"/>
            <w:szCs w:val="22"/>
            <w:lang w:val="it-IT"/>
          </w:rPr>
          <w:t>Vittorio Gassman</w:t>
        </w:r>
      </w:hyperlink>
      <w:r w:rsidRPr="009621A7">
        <w:rPr>
          <w:rFonts w:ascii="Titillium Web" w:hAnsi="Titillium Web"/>
          <w:sz w:val="22"/>
          <w:szCs w:val="22"/>
          <w:lang w:val="it-IT"/>
        </w:rPr>
        <w:t>, ricordato dal figlio Alessandro in occasione del centenario paterno</w:t>
      </w:r>
      <w:r w:rsidR="003B422E">
        <w:rPr>
          <w:rFonts w:ascii="Titillium Web" w:eastAsia="Times New Roman" w:hAnsi="Titillium Web" w:cs="Segoe UI"/>
          <w:sz w:val="22"/>
          <w:szCs w:val="22"/>
          <w:lang w:val="it-IT" w:eastAsia="it-IT"/>
        </w:rPr>
        <w:t xml:space="preserve">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e addentrarsi nell’universo pasoliniano tramite le 5 video-lezioni di </w:t>
      </w:r>
      <w:hyperlink r:id="rId13" w:history="1">
        <w:r w:rsidRPr="004602E0">
          <w:rPr>
            <w:rStyle w:val="Collegamentoipertestuale"/>
            <w:rFonts w:ascii="Titillium Web" w:hAnsi="Titillium Web"/>
            <w:b/>
            <w:bCs/>
            <w:i/>
            <w:iCs/>
            <w:sz w:val="22"/>
            <w:szCs w:val="22"/>
            <w:lang w:val="it-IT"/>
          </w:rPr>
          <w:t>Pasolini 100</w:t>
        </w:r>
      </w:hyperlink>
      <w:r w:rsidRPr="009621A7">
        <w:rPr>
          <w:rFonts w:ascii="Titillium Web" w:hAnsi="Titillium Web"/>
          <w:b/>
          <w:bCs/>
          <w:i/>
          <w:iCs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realizzate dalla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Cineteca di Bologna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per celebrare i 100 anni dalla nascita dell’artista. A completare e arricchire l’offerta di </w:t>
      </w:r>
      <w:r w:rsidRPr="009621A7">
        <w:rPr>
          <w:rFonts w:ascii="Titillium Web" w:hAnsi="Titillium Web"/>
          <w:i/>
          <w:iCs/>
          <w:sz w:val="22"/>
          <w:szCs w:val="22"/>
          <w:lang w:val="it-IT"/>
        </w:rPr>
        <w:t>Fare Cinema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in un ideale contrappunto, i contenuti che per l’intera settimana </w:t>
      </w:r>
      <w:r w:rsidRPr="009621A7">
        <w:rPr>
          <w:rFonts w:ascii="Titillium Web" w:hAnsi="Titillium Web"/>
          <w:i/>
          <w:iCs/>
          <w:sz w:val="22"/>
          <w:szCs w:val="22"/>
          <w:lang w:val="it-IT"/>
        </w:rPr>
        <w:t>MyMovies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mette a disposizione del pubblico all’estero: i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cortometraggi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di ciascuno degli autori protagonisti di </w:t>
      </w:r>
      <w:hyperlink r:id="rId14" w:history="1">
        <w:r w:rsidRPr="004602E0">
          <w:rPr>
            <w:rStyle w:val="Collegamentoipertestuale"/>
            <w:rFonts w:ascii="Titillium Web" w:hAnsi="Titillium Web"/>
            <w:i/>
            <w:iCs/>
            <w:sz w:val="22"/>
            <w:szCs w:val="22"/>
            <w:lang w:val="it-IT"/>
          </w:rPr>
          <w:t>Italian Renaissance</w:t>
        </w:r>
      </w:hyperlink>
      <w:r w:rsidRPr="009621A7">
        <w:rPr>
          <w:rFonts w:ascii="Titillium Web" w:hAnsi="Titillium Web"/>
          <w:i/>
          <w:iCs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il documentario </w:t>
      </w:r>
      <w:hyperlink r:id="rId15" w:history="1">
        <w:r w:rsidRPr="004602E0">
          <w:rPr>
            <w:rStyle w:val="Collegamentoipertestuale"/>
            <w:rFonts w:ascii="Titillium Web" w:hAnsi="Titillium Web"/>
            <w:b/>
            <w:bCs/>
            <w:i/>
            <w:iCs/>
            <w:sz w:val="22"/>
            <w:szCs w:val="22"/>
            <w:lang w:val="it-IT"/>
          </w:rPr>
          <w:t>Sono Gassman! Vittorio re della commedia</w:t>
        </w:r>
      </w:hyperlink>
      <w:r w:rsidRPr="009621A7">
        <w:rPr>
          <w:rFonts w:ascii="Titillium Web" w:hAnsi="Titillium Web"/>
          <w:sz w:val="22"/>
          <w:szCs w:val="22"/>
          <w:lang w:val="it-IT"/>
        </w:rPr>
        <w:t xml:space="preserve"> di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Fabrizio Corallo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, e i 5 titoli finalisti ai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Premi David di Donatello 2022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 nella categoria “</w:t>
      </w:r>
      <w:hyperlink r:id="rId16" w:history="1">
        <w:r w:rsidRPr="004602E0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Miglior Cortometraggio</w:t>
        </w:r>
      </w:hyperlink>
      <w:r w:rsidRPr="009621A7">
        <w:rPr>
          <w:rFonts w:ascii="Titillium Web" w:hAnsi="Titillium Web"/>
          <w:sz w:val="22"/>
          <w:szCs w:val="22"/>
          <w:lang w:val="it-IT"/>
        </w:rPr>
        <w:t>” messi a disposizione dall’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 xml:space="preserve">Accademia del Cinema Italiano </w:t>
      </w:r>
      <w:r w:rsidRPr="009621A7">
        <w:rPr>
          <w:rFonts w:ascii="Titillium Web" w:hAnsi="Titillium Web"/>
          <w:sz w:val="22"/>
          <w:szCs w:val="22"/>
          <w:lang w:val="it-IT"/>
        </w:rPr>
        <w:t xml:space="preserve">insieme ad </w:t>
      </w: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ANICA</w:t>
      </w:r>
      <w:r w:rsidRPr="009621A7">
        <w:rPr>
          <w:rFonts w:ascii="Titillium Web" w:hAnsi="Titillium Web"/>
          <w:sz w:val="22"/>
          <w:szCs w:val="22"/>
          <w:lang w:val="it-IT"/>
        </w:rPr>
        <w:t>.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> </w:t>
      </w:r>
    </w:p>
    <w:p w14:paraId="3DE44982" w14:textId="5A5D51B0" w:rsidR="00DA752C" w:rsidRPr="00DA752C" w:rsidRDefault="00DA752C" w:rsidP="009621A7">
      <w:pPr>
        <w:shd w:val="clear" w:color="auto" w:fill="FFFFFF"/>
        <w:spacing w:before="100" w:beforeAutospacing="1" w:after="100" w:afterAutospacing="1"/>
        <w:jc w:val="both"/>
        <w:rPr>
          <w:rFonts w:ascii="Titillium Web" w:hAnsi="Titillium Web"/>
          <w:b/>
          <w:bCs/>
          <w:sz w:val="22"/>
          <w:szCs w:val="22"/>
          <w:lang w:val="it-IT"/>
        </w:rPr>
      </w:pPr>
      <w:r w:rsidRPr="00DA752C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Cortometraggi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 xml:space="preserve">, </w:t>
      </w:r>
      <w:r w:rsidRPr="00DA752C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conversazioni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 xml:space="preserve"> con autori, </w:t>
      </w:r>
      <w:r w:rsidRPr="00DA752C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interviste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 xml:space="preserve"> speciali, </w:t>
      </w:r>
      <w:r w:rsidRPr="00DA752C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documentari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 xml:space="preserve"> e </w:t>
      </w:r>
      <w:r w:rsidRPr="00DA752C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video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 xml:space="preserve"> con alcuni dei protagonisti del mondo della settima arte compongono il polifonico programma di iniziative online, cui tornano ad affiancarsi le </w:t>
      </w:r>
      <w:r w:rsidRPr="00DA752C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proiezioni in presenza</w:t>
      </w:r>
      <w:r w:rsidRPr="00DA752C">
        <w:rPr>
          <w:rFonts w:ascii="Titillium Web" w:hAnsi="Titillium Web"/>
          <w:b/>
          <w:bCs/>
          <w:color w:val="1F497D"/>
          <w:sz w:val="22"/>
          <w:szCs w:val="22"/>
          <w:lang w:val="it-IT"/>
        </w:rPr>
        <w:t xml:space="preserve">: </w:t>
      </w:r>
      <w:r w:rsidRPr="00DA752C">
        <w:rPr>
          <w:rFonts w:ascii="Titillium Web" w:hAnsi="Titillium Web"/>
          <w:b/>
          <w:bCs/>
          <w:sz w:val="22"/>
          <w:szCs w:val="22"/>
          <w:lang w:val="it-IT"/>
        </w:rPr>
        <w:t>“La Biennale di Venezia – Biennale College Cinema: Fare Cinema”</w:t>
      </w:r>
      <w:r w:rsidRPr="00DA752C">
        <w:rPr>
          <w:rFonts w:ascii="Titillium Web" w:hAnsi="Titillium Web"/>
          <w:sz w:val="22"/>
          <w:szCs w:val="22"/>
          <w:lang w:val="it-IT"/>
        </w:rPr>
        <w:t xml:space="preserve">  </w:t>
      </w:r>
      <w:r w:rsidRPr="00DA752C">
        <w:rPr>
          <w:rFonts w:ascii="Titillium Web" w:hAnsi="Titillium Web"/>
          <w:b/>
          <w:bCs/>
          <w:sz w:val="22"/>
          <w:szCs w:val="22"/>
          <w:lang w:val="it-IT"/>
        </w:rPr>
        <w:t>è il progetto della Farnesina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 xml:space="preserve"> in collaborazione con </w:t>
      </w:r>
      <w:hyperlink r:id="rId17" w:tgtFrame="_blank" w:history="1">
        <w:r w:rsidRPr="00DA752C">
          <w:rPr>
            <w:rStyle w:val="Collegamentoipertestuale"/>
            <w:rFonts w:ascii="Titillium Web" w:hAnsi="Titillium Web"/>
            <w:b/>
            <w:bCs/>
            <w:color w:val="000000"/>
            <w:sz w:val="22"/>
            <w:szCs w:val="22"/>
            <w:lang w:val="it-IT"/>
          </w:rPr>
          <w:t xml:space="preserve">Biennale </w:t>
        </w:r>
        <w:r w:rsidRPr="00DA752C">
          <w:rPr>
            <w:rStyle w:val="Collegamentoipertestuale"/>
            <w:rFonts w:ascii="Titillium Web" w:hAnsi="Titillium Web"/>
            <w:b/>
            <w:bCs/>
            <w:color w:val="0D0D0D"/>
            <w:sz w:val="22"/>
            <w:szCs w:val="22"/>
            <w:lang w:val="it-IT"/>
          </w:rPr>
          <w:t xml:space="preserve">College </w:t>
        </w:r>
        <w:r w:rsidRPr="00DA752C">
          <w:rPr>
            <w:rStyle w:val="Collegamentoipertestuale"/>
            <w:rFonts w:ascii="Titillium Web" w:hAnsi="Titillium Web"/>
            <w:b/>
            <w:bCs/>
            <w:color w:val="000000"/>
            <w:sz w:val="22"/>
            <w:szCs w:val="22"/>
            <w:lang w:val="it-IT"/>
          </w:rPr>
          <w:t>Cinema</w:t>
        </w:r>
      </w:hyperlink>
      <w:r w:rsidRPr="00DA752C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 xml:space="preserve"> 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 xml:space="preserve">che porta all’estero, da giugno in poi, i 4 film di altrettante registe </w:t>
      </w:r>
      <w:r w:rsidRPr="00DA752C">
        <w:rPr>
          <w:rFonts w:ascii="Titillium Web" w:hAnsi="Titillium Web"/>
          <w:b/>
          <w:bCs/>
          <w:sz w:val="22"/>
          <w:szCs w:val="22"/>
          <w:lang w:val="it-IT"/>
        </w:rPr>
        <w:t>emergenti  - Beatrice Baldacci Silvia Brunelli Chiara Càm</w:t>
      </w:r>
      <w:r w:rsidRPr="00DA752C">
        <w:rPr>
          <w:rFonts w:ascii="Titillium Web" w:hAnsi="Titillium Web"/>
          <w:b/>
          <w:bCs/>
          <w:sz w:val="22"/>
          <w:szCs w:val="22"/>
          <w:lang w:val="it-IT"/>
        </w:rPr>
        <w:lastRenderedPageBreak/>
        <w:t>para e Margherita Ferri –</w:t>
      </w:r>
      <w:r w:rsidRPr="00DA752C">
        <w:rPr>
          <w:rFonts w:ascii="Titillium Web" w:hAnsi="Titillium Web"/>
          <w:sz w:val="22"/>
          <w:szCs w:val="22"/>
          <w:lang w:val="it-IT"/>
        </w:rPr>
        <w:t xml:space="preserve"> </w:t>
      </w:r>
      <w:r w:rsidRPr="00DA752C">
        <w:rPr>
          <w:rFonts w:ascii="Titillium Web" w:hAnsi="Titillium Web"/>
          <w:color w:val="000000"/>
          <w:sz w:val="22"/>
          <w:szCs w:val="22"/>
          <w:lang w:val="it-IT"/>
        </w:rPr>
        <w:t>vincitrici dell’omonimo bando lanciato dalla Biennale di Venezia. Prime tappe, Washington e Sarajevo.</w:t>
      </w:r>
    </w:p>
    <w:p w14:paraId="3BA89553" w14:textId="77777777" w:rsidR="009621A7" w:rsidRDefault="009621A7" w:rsidP="009621A7">
      <w:pPr>
        <w:pStyle w:val="NormaleWeb"/>
        <w:jc w:val="center"/>
      </w:pPr>
      <w:r>
        <w:rPr>
          <w:rFonts w:ascii="Titillium Web" w:hAnsi="Titillium Web"/>
          <w:b/>
          <w:bCs/>
          <w:color w:val="000000"/>
          <w:sz w:val="22"/>
          <w:szCs w:val="22"/>
        </w:rPr>
        <w:t>*</w:t>
      </w:r>
    </w:p>
    <w:p w14:paraId="29A825B3" w14:textId="7DE6E611" w:rsidR="009621A7" w:rsidRPr="009621A7" w:rsidRDefault="009621A7" w:rsidP="009621A7">
      <w:pPr>
        <w:shd w:val="clear" w:color="auto" w:fill="FFFFFF"/>
        <w:spacing w:before="100" w:beforeAutospacing="1" w:after="100" w:afterAutospacing="1"/>
        <w:jc w:val="both"/>
        <w:rPr>
          <w:lang w:val="it-IT"/>
        </w:rPr>
      </w:pPr>
      <w:r w:rsidRPr="009621A7">
        <w:rPr>
          <w:rFonts w:ascii="Titillium Web" w:hAnsi="Titillium Web"/>
          <w:b/>
          <w:bCs/>
          <w:sz w:val="22"/>
          <w:szCs w:val="22"/>
          <w:lang w:val="it-IT"/>
        </w:rPr>
        <w:t>I contenuti di </w:t>
      </w:r>
      <w:r w:rsidRPr="009621A7">
        <w:rPr>
          <w:rFonts w:ascii="Titillium Web" w:hAnsi="Titillium Web"/>
          <w:b/>
          <w:bCs/>
          <w:i/>
          <w:iCs/>
          <w:sz w:val="22"/>
          <w:szCs w:val="22"/>
          <w:lang w:val="it-IT"/>
        </w:rPr>
        <w:t>FARE CINEMA 2022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> </w:t>
      </w:r>
    </w:p>
    <w:p w14:paraId="205E329F" w14:textId="77777777" w:rsidR="00957142" w:rsidRDefault="009621A7" w:rsidP="00957142">
      <w:pPr>
        <w:pStyle w:val="Nessunaspaziatura"/>
        <w:jc w:val="both"/>
        <w:rPr>
          <w:rFonts w:ascii="Titillium Web" w:hAnsi="Titillium Web"/>
          <w:color w:val="000000"/>
        </w:rPr>
      </w:pPr>
      <w:r w:rsidRPr="00957142">
        <w:rPr>
          <w:rFonts w:ascii="Titillium Web" w:hAnsi="Titillium Web"/>
          <w:b/>
          <w:bCs/>
          <w:i/>
          <w:iCs/>
        </w:rPr>
        <w:t xml:space="preserve">ITALIAN SCREENS </w:t>
      </w:r>
      <w:r w:rsidRPr="00957142">
        <w:rPr>
          <w:rFonts w:ascii="Titillium Web" w:hAnsi="Titillium Web"/>
          <w:color w:val="000000"/>
        </w:rPr>
        <w:t> </w:t>
      </w:r>
    </w:p>
    <w:p w14:paraId="37A2CA35" w14:textId="1B4E27EB" w:rsidR="00957142" w:rsidRDefault="009621A7" w:rsidP="00957142">
      <w:pPr>
        <w:pStyle w:val="Nessunaspaziatura"/>
        <w:jc w:val="both"/>
        <w:rPr>
          <w:rFonts w:ascii="Titillium Web" w:hAnsi="Titillium Web"/>
          <w:b/>
          <w:bCs/>
          <w:i/>
          <w:iCs/>
        </w:rPr>
      </w:pPr>
      <w:r w:rsidRPr="00957142">
        <w:rPr>
          <w:rFonts w:ascii="Titillium Web" w:hAnsi="Titillium Web"/>
          <w:b/>
          <w:bCs/>
          <w:i/>
          <w:iCs/>
        </w:rPr>
        <w:t>I cortometraggi dei Premi David di Donatello 2022</w:t>
      </w:r>
    </w:p>
    <w:p w14:paraId="34045393" w14:textId="32BDD50B" w:rsidR="009621A7" w:rsidRPr="00957142" w:rsidRDefault="009621A7" w:rsidP="00957142">
      <w:pPr>
        <w:pStyle w:val="Nessunaspaziatura"/>
        <w:jc w:val="both"/>
        <w:rPr>
          <w:rFonts w:ascii="Titillium Web" w:hAnsi="Titillium Web"/>
          <w:color w:val="000000"/>
        </w:rPr>
      </w:pPr>
      <w:r w:rsidRPr="00957142">
        <w:rPr>
          <w:rFonts w:ascii="Titillium Web" w:hAnsi="Titillium Web"/>
        </w:rPr>
        <w:t xml:space="preserve">Come nelle più recenti edizioni, anche quest’anno partecipano a </w:t>
      </w:r>
      <w:r w:rsidRPr="00957142">
        <w:rPr>
          <w:rFonts w:ascii="Titillium Web" w:hAnsi="Titillium Web"/>
          <w:i/>
          <w:iCs/>
        </w:rPr>
        <w:t>Fare Cinema</w:t>
      </w:r>
      <w:r w:rsidRPr="00957142">
        <w:rPr>
          <w:rFonts w:ascii="Titillium Web" w:hAnsi="Titillium Web"/>
        </w:rPr>
        <w:t xml:space="preserve"> i finalisti della categoria “Miglior Cortometraggio” dei </w:t>
      </w:r>
      <w:r w:rsidRPr="00957142">
        <w:rPr>
          <w:rFonts w:ascii="Titillium Web" w:hAnsi="Titillium Web"/>
          <w:b/>
          <w:bCs/>
        </w:rPr>
        <w:t>David di Donatello</w:t>
      </w:r>
      <w:r w:rsidRPr="00957142">
        <w:rPr>
          <w:rFonts w:ascii="Titillium Web" w:hAnsi="Titillium Web"/>
        </w:rPr>
        <w:t>, la cui cerimonia di premiazione si è svolta lo scorso 3 maggio. Grazie alla collaborazione con l'</w:t>
      </w:r>
      <w:r w:rsidRPr="00957142">
        <w:rPr>
          <w:rFonts w:ascii="Titillium Web" w:hAnsi="Titillium Web"/>
          <w:b/>
          <w:bCs/>
        </w:rPr>
        <w:t>Accademia del Cinema Italiano</w:t>
      </w:r>
      <w:r w:rsidRPr="00957142">
        <w:rPr>
          <w:rFonts w:ascii="Titillium Web" w:hAnsi="Titillium Web"/>
        </w:rPr>
        <w:t xml:space="preserve"> e </w:t>
      </w:r>
      <w:r w:rsidRPr="00957142">
        <w:rPr>
          <w:rFonts w:ascii="Titillium Web" w:hAnsi="Titillium Web"/>
          <w:b/>
          <w:bCs/>
        </w:rPr>
        <w:t>ANICA</w:t>
      </w:r>
      <w:r w:rsidRPr="00957142">
        <w:rPr>
          <w:rFonts w:ascii="Titillium Web" w:hAnsi="Titillium Web"/>
        </w:rPr>
        <w:t xml:space="preserve">, i film saranno visibili da tutto il mondo sulla piattaforma </w:t>
      </w:r>
      <w:r w:rsidRPr="00957142">
        <w:rPr>
          <w:rFonts w:ascii="Titillium Web" w:hAnsi="Titillium Web"/>
          <w:b/>
          <w:bCs/>
          <w:i/>
          <w:iCs/>
        </w:rPr>
        <w:t>MyMovies</w:t>
      </w:r>
      <w:r w:rsidRPr="00957142">
        <w:rPr>
          <w:rFonts w:ascii="Titillium Web" w:hAnsi="Titillium Web"/>
          <w:b/>
          <w:bCs/>
        </w:rPr>
        <w:t xml:space="preserve"> </w:t>
      </w:r>
      <w:r w:rsidRPr="00957142">
        <w:rPr>
          <w:rFonts w:ascii="Titillium Web" w:hAnsi="Titillium Web"/>
        </w:rPr>
        <w:t>per l’intera durata della rassegna (13-19 giugno).</w:t>
      </w:r>
      <w:r w:rsidRPr="00957142">
        <w:rPr>
          <w:rFonts w:ascii="Titillium Web" w:hAnsi="Titillium Web"/>
          <w:color w:val="000000"/>
        </w:rPr>
        <w:t> </w:t>
      </w:r>
    </w:p>
    <w:p w14:paraId="31BC0C0D" w14:textId="77777777" w:rsidR="009621A7" w:rsidRDefault="009621A7" w:rsidP="000756C0">
      <w:pPr>
        <w:shd w:val="clear" w:color="auto" w:fill="FFFFFF"/>
        <w:spacing w:before="100" w:beforeAutospacing="1" w:after="100" w:afterAutospacing="1"/>
        <w:jc w:val="both"/>
        <w:rPr>
          <w:rFonts w:ascii="Titillium Web" w:hAnsi="Titillium Web" w:cs="Calibri"/>
          <w:color w:val="000000"/>
          <w:sz w:val="22"/>
          <w:szCs w:val="22"/>
          <w:lang w:val="it-IT"/>
        </w:rPr>
      </w:pPr>
      <w:r w:rsidRPr="009621A7">
        <w:rPr>
          <w:rFonts w:ascii="Titillium Web" w:hAnsi="Titillium Web"/>
          <w:sz w:val="22"/>
          <w:szCs w:val="22"/>
          <w:lang w:val="it-IT"/>
        </w:rPr>
        <w:t>I film:</w:t>
      </w:r>
      <w:r w:rsidRPr="009621A7">
        <w:rPr>
          <w:rFonts w:ascii="Titillium Web" w:hAnsi="Titillium Web" w:cs="Calibri"/>
          <w:color w:val="000000"/>
          <w:sz w:val="22"/>
          <w:szCs w:val="22"/>
          <w:lang w:val="it-IT"/>
        </w:rPr>
        <w:t> </w:t>
      </w:r>
    </w:p>
    <w:p w14:paraId="3E526B0C" w14:textId="7FCB34F8" w:rsidR="009621A7" w:rsidRPr="009621A7" w:rsidRDefault="009621A7" w:rsidP="009621A7">
      <w:pPr>
        <w:pStyle w:val="Nessunaspaziatura"/>
        <w:rPr>
          <w:rFonts w:ascii="Titillium Web" w:hAnsi="Titillium Web"/>
        </w:rPr>
      </w:pPr>
      <w:r w:rsidRPr="009621A7">
        <w:rPr>
          <w:rFonts w:ascii="Titillium Web" w:hAnsi="Titillium Web"/>
          <w:b/>
          <w:bCs/>
        </w:rPr>
        <w:t>Nico Bonomòlo</w:t>
      </w:r>
      <w:r w:rsidRPr="009621A7">
        <w:rPr>
          <w:rFonts w:ascii="Titillium Web" w:hAnsi="Titillium Web"/>
        </w:rPr>
        <w:t xml:space="preserve">, </w:t>
      </w:r>
      <w:r w:rsidRPr="00976C88">
        <w:rPr>
          <w:rFonts w:ascii="Titillium Web" w:hAnsi="Titillium Web"/>
          <w:i/>
          <w:iCs/>
        </w:rPr>
        <w:t>Maestrale</w:t>
      </w:r>
      <w:r w:rsidRPr="009621A7">
        <w:rPr>
          <w:rFonts w:ascii="Titillium Web" w:hAnsi="Titillium Web"/>
        </w:rPr>
        <w:t> </w:t>
      </w:r>
    </w:p>
    <w:p w14:paraId="54C114EF" w14:textId="3916E4C0" w:rsidR="009621A7" w:rsidRPr="009621A7" w:rsidRDefault="009621A7" w:rsidP="009621A7">
      <w:pPr>
        <w:pStyle w:val="Nessunaspaziatura"/>
        <w:rPr>
          <w:rFonts w:ascii="Titillium Web" w:hAnsi="Titillium Web"/>
        </w:rPr>
      </w:pPr>
      <w:r w:rsidRPr="009621A7">
        <w:rPr>
          <w:rFonts w:ascii="Titillium Web" w:hAnsi="Titillium Web"/>
          <w:b/>
          <w:bCs/>
        </w:rPr>
        <w:t>Farnoosh Samadi</w:t>
      </w:r>
      <w:r w:rsidRPr="009621A7">
        <w:rPr>
          <w:rFonts w:ascii="Titillium Web" w:hAnsi="Titillium Web"/>
        </w:rPr>
        <w:t xml:space="preserve"> e </w:t>
      </w:r>
      <w:r w:rsidRPr="009621A7">
        <w:rPr>
          <w:rFonts w:ascii="Titillium Web" w:hAnsi="Titillium Web"/>
          <w:b/>
          <w:bCs/>
        </w:rPr>
        <w:t>Ali Asgari</w:t>
      </w:r>
      <w:r w:rsidRPr="009621A7">
        <w:rPr>
          <w:rFonts w:ascii="Titillium Web" w:hAnsi="Titillium Web"/>
        </w:rPr>
        <w:t xml:space="preserve">, </w:t>
      </w:r>
      <w:r w:rsidRPr="00976C88">
        <w:rPr>
          <w:rFonts w:ascii="Titillium Web" w:hAnsi="Titillium Web"/>
          <w:i/>
          <w:iCs/>
        </w:rPr>
        <w:t>Pilgrims</w:t>
      </w:r>
      <w:r w:rsidRPr="009621A7">
        <w:rPr>
          <w:rFonts w:ascii="Titillium Web" w:hAnsi="Titillium Web"/>
        </w:rPr>
        <w:t> </w:t>
      </w:r>
    </w:p>
    <w:p w14:paraId="0E4CEA9F" w14:textId="77777777" w:rsidR="009621A7" w:rsidRPr="009621A7" w:rsidRDefault="009621A7" w:rsidP="009621A7">
      <w:pPr>
        <w:pStyle w:val="Nessunaspaziatura"/>
        <w:rPr>
          <w:rFonts w:ascii="Titillium Web" w:hAnsi="Titillium Web"/>
        </w:rPr>
      </w:pPr>
      <w:r w:rsidRPr="009621A7">
        <w:rPr>
          <w:rFonts w:ascii="Titillium Web" w:hAnsi="Titillium Web"/>
          <w:b/>
          <w:bCs/>
        </w:rPr>
        <w:t>Tommaso Santambrogio</w:t>
      </w:r>
      <w:r w:rsidRPr="009621A7">
        <w:rPr>
          <w:rFonts w:ascii="Titillium Web" w:hAnsi="Titillium Web"/>
        </w:rPr>
        <w:t xml:space="preserve">, </w:t>
      </w:r>
      <w:r w:rsidRPr="00976C88">
        <w:rPr>
          <w:rFonts w:ascii="Titillium Web" w:hAnsi="Titillium Web"/>
          <w:i/>
          <w:iCs/>
        </w:rPr>
        <w:t>L’ultimo spegne la luce</w:t>
      </w:r>
      <w:r w:rsidRPr="009621A7">
        <w:rPr>
          <w:rFonts w:ascii="Titillium Web" w:hAnsi="Titillium Web"/>
        </w:rPr>
        <w:t> </w:t>
      </w:r>
    </w:p>
    <w:p w14:paraId="37D1886A" w14:textId="77777777" w:rsidR="009621A7" w:rsidRPr="00976C88" w:rsidRDefault="009621A7" w:rsidP="009621A7">
      <w:pPr>
        <w:pStyle w:val="Nessunaspaziatura"/>
        <w:rPr>
          <w:rFonts w:ascii="Titillium Web" w:hAnsi="Titillium Web"/>
          <w:i/>
          <w:iCs/>
        </w:rPr>
      </w:pPr>
      <w:r w:rsidRPr="009621A7">
        <w:rPr>
          <w:rFonts w:ascii="Titillium Web" w:hAnsi="Titillium Web"/>
          <w:b/>
          <w:bCs/>
        </w:rPr>
        <w:t>Valerio Ferrara</w:t>
      </w:r>
      <w:r w:rsidRPr="009621A7">
        <w:rPr>
          <w:rFonts w:ascii="Titillium Web" w:hAnsi="Titillium Web"/>
        </w:rPr>
        <w:t xml:space="preserve">, </w:t>
      </w:r>
      <w:r w:rsidRPr="00976C88">
        <w:rPr>
          <w:rFonts w:ascii="Titillium Web" w:hAnsi="Titillium Web"/>
          <w:i/>
          <w:iCs/>
        </w:rPr>
        <w:t>Notte romana </w:t>
      </w:r>
    </w:p>
    <w:p w14:paraId="3427C9F9" w14:textId="059F18A1" w:rsidR="009621A7" w:rsidRPr="009621A7" w:rsidRDefault="009621A7" w:rsidP="009621A7">
      <w:pPr>
        <w:pStyle w:val="Nessunaspaziatura"/>
        <w:rPr>
          <w:rFonts w:ascii="Titillium Web" w:hAnsi="Titillium Web"/>
        </w:rPr>
      </w:pPr>
      <w:r w:rsidRPr="009621A7">
        <w:rPr>
          <w:rFonts w:ascii="Titillium Web" w:hAnsi="Titillium Web"/>
          <w:b/>
          <w:bCs/>
        </w:rPr>
        <w:t>Camilla Caré</w:t>
      </w:r>
      <w:r w:rsidRPr="009621A7">
        <w:rPr>
          <w:rFonts w:ascii="Titillium Web" w:hAnsi="Titillium Web"/>
        </w:rPr>
        <w:t xml:space="preserve">, </w:t>
      </w:r>
      <w:r w:rsidRPr="00976C88">
        <w:rPr>
          <w:rFonts w:ascii="Titillium Web" w:hAnsi="Titillium Web"/>
          <w:i/>
          <w:iCs/>
        </w:rPr>
        <w:t>Diorama</w:t>
      </w:r>
      <w:r w:rsidRPr="009621A7">
        <w:rPr>
          <w:rFonts w:ascii="Titillium Web" w:hAnsi="Titillium Web"/>
        </w:rPr>
        <w:t xml:space="preserve">  </w:t>
      </w:r>
    </w:p>
    <w:p w14:paraId="707E65E1" w14:textId="77777777" w:rsidR="00957142" w:rsidRDefault="00957142" w:rsidP="00957142">
      <w:pPr>
        <w:pStyle w:val="Nessunaspaziatura"/>
        <w:rPr>
          <w:b/>
          <w:bCs/>
          <w:i/>
          <w:iCs/>
        </w:rPr>
      </w:pPr>
    </w:p>
    <w:p w14:paraId="1CF6D480" w14:textId="77777777" w:rsidR="00957142" w:rsidRDefault="009621A7" w:rsidP="00957142">
      <w:pPr>
        <w:pStyle w:val="Nessunaspaziatura"/>
        <w:jc w:val="both"/>
        <w:rPr>
          <w:rFonts w:ascii="Titillium Web" w:hAnsi="Titillium Web"/>
        </w:rPr>
      </w:pPr>
      <w:r w:rsidRPr="00957142">
        <w:rPr>
          <w:rFonts w:ascii="Titillium Web" w:hAnsi="Titillium Web"/>
          <w:b/>
          <w:bCs/>
          <w:i/>
          <w:iCs/>
        </w:rPr>
        <w:t xml:space="preserve">ITALIAN RENAISSANCE </w:t>
      </w:r>
      <w:r w:rsidRPr="00957142">
        <w:rPr>
          <w:rFonts w:ascii="Titillium Web" w:hAnsi="Titillium Web"/>
          <w:b/>
          <w:bCs/>
          <w:i/>
          <w:iCs/>
          <w:color w:val="000000"/>
        </w:rPr>
        <w:t> </w:t>
      </w:r>
    </w:p>
    <w:p w14:paraId="04361DA8" w14:textId="7441D78B" w:rsidR="009621A7" w:rsidRPr="00957142" w:rsidRDefault="009621A7" w:rsidP="00957142">
      <w:pPr>
        <w:pStyle w:val="Nessunaspaziatura"/>
        <w:jc w:val="both"/>
        <w:rPr>
          <w:rFonts w:ascii="Titillium Web" w:hAnsi="Titillium Web"/>
        </w:rPr>
      </w:pPr>
      <w:r w:rsidRPr="00957142">
        <w:rPr>
          <w:rFonts w:ascii="Titillium Web" w:hAnsi="Titillium Web"/>
          <w:b/>
          <w:bCs/>
          <w:i/>
          <w:iCs/>
        </w:rPr>
        <w:t>La nuova stagione del cinema italiano attraverso 5 corti e altrettante video interviste</w:t>
      </w:r>
      <w:r w:rsidRPr="00957142">
        <w:rPr>
          <w:rFonts w:ascii="Titillium Web" w:hAnsi="Titillium Web"/>
          <w:b/>
          <w:bCs/>
          <w:i/>
          <w:iCs/>
          <w:color w:val="000000"/>
        </w:rPr>
        <w:t> </w:t>
      </w:r>
      <w:r w:rsidR="000756C0" w:rsidRPr="00957142">
        <w:rPr>
          <w:rFonts w:ascii="Titillium Web" w:hAnsi="Titillium Web"/>
        </w:rPr>
        <w:br/>
      </w:r>
      <w:r w:rsidRPr="00957142">
        <w:rPr>
          <w:rFonts w:ascii="Titillium Web" w:hAnsi="Titillium Web"/>
        </w:rPr>
        <w:t xml:space="preserve">La sezione dedicata ad alcuni tra i più significativi protagonisti della nuova felice stagione del cinema italiano, oggetto di una rinnovata e crescente attenzione riservata dalla critica specializzata e dai festival internazionali. Grazie alla collaborazione con la </w:t>
      </w:r>
      <w:r w:rsidRPr="00957142">
        <w:rPr>
          <w:rFonts w:ascii="Titillium Web" w:hAnsi="Titillium Web"/>
          <w:b/>
          <w:bCs/>
        </w:rPr>
        <w:t>Fondazione Cinema per Roma</w:t>
      </w:r>
      <w:r w:rsidRPr="00957142">
        <w:rPr>
          <w:rFonts w:ascii="Titillium Web" w:hAnsi="Titillium Web"/>
        </w:rPr>
        <w:t xml:space="preserve">, per una settimana, al pubblico che segue la rassegna dall’estero, sono resi disponibili sulla piattaforma </w:t>
      </w:r>
      <w:r w:rsidRPr="00957142">
        <w:rPr>
          <w:rFonts w:ascii="Titillium Web" w:hAnsi="Titillium Web"/>
          <w:b/>
          <w:bCs/>
          <w:i/>
          <w:iCs/>
        </w:rPr>
        <w:t>MyMovies</w:t>
      </w:r>
      <w:r w:rsidRPr="00957142">
        <w:rPr>
          <w:rFonts w:ascii="Titillium Web" w:hAnsi="Titillium Web"/>
        </w:rPr>
        <w:t xml:space="preserve"> </w:t>
      </w:r>
      <w:r w:rsidRPr="00957142">
        <w:rPr>
          <w:rFonts w:ascii="Titillium Web" w:hAnsi="Titillium Web"/>
          <w:b/>
          <w:bCs/>
        </w:rPr>
        <w:t>cinque cortometraggi di altrettanti registi italiani</w:t>
      </w:r>
      <w:r w:rsidRPr="00957142">
        <w:rPr>
          <w:rFonts w:ascii="Titillium Web" w:hAnsi="Titillium Web"/>
        </w:rPr>
        <w:t xml:space="preserve"> tra affermati ed emergenti: una selezione di titoli che offre uno sguardo fresco e trasversale sulla realtà contemporanea, raccontando storie tutte molto diverse tra loro. Le </w:t>
      </w:r>
      <w:r w:rsidRPr="00957142">
        <w:rPr>
          <w:rFonts w:ascii="Titillium Web" w:hAnsi="Titillium Web"/>
          <w:b/>
          <w:bCs/>
        </w:rPr>
        <w:t>interviste agli autori</w:t>
      </w:r>
      <w:r w:rsidRPr="00957142">
        <w:rPr>
          <w:rFonts w:ascii="Titillium Web" w:hAnsi="Titillium Web"/>
        </w:rPr>
        <w:t xml:space="preserve">, introdotte da una conversazione con </w:t>
      </w:r>
      <w:r w:rsidRPr="00957142">
        <w:rPr>
          <w:rFonts w:ascii="Titillium Web" w:hAnsi="Titillium Web"/>
          <w:b/>
          <w:bCs/>
        </w:rPr>
        <w:t>Pappi Corsicato</w:t>
      </w:r>
      <w:r w:rsidRPr="00957142">
        <w:rPr>
          <w:rFonts w:ascii="Titillium Web" w:hAnsi="Titillium Web"/>
        </w:rPr>
        <w:t>,</w:t>
      </w:r>
      <w:r w:rsidRPr="00957142">
        <w:rPr>
          <w:rFonts w:ascii="Titillium Web" w:hAnsi="Titillium Web" w:cs="Tahoma"/>
          <w:b/>
          <w:bCs/>
        </w:rPr>
        <w:t xml:space="preserve"> </w:t>
      </w:r>
      <w:r w:rsidRPr="00957142">
        <w:rPr>
          <w:rFonts w:ascii="Titillium Web" w:hAnsi="Titillium Web"/>
        </w:rPr>
        <w:t xml:space="preserve">sono invece disponibili sul canale </w:t>
      </w:r>
      <w:r w:rsidRPr="00957142">
        <w:rPr>
          <w:rFonts w:ascii="Titillium Web" w:hAnsi="Titillium Web"/>
          <w:b/>
          <w:bCs/>
        </w:rPr>
        <w:t>Vimeo</w:t>
      </w:r>
      <w:r w:rsidRPr="00957142">
        <w:rPr>
          <w:rFonts w:ascii="Titillium Web" w:hAnsi="Titillium Web"/>
        </w:rPr>
        <w:t xml:space="preserve"> del portale </w:t>
      </w:r>
      <w:r w:rsidRPr="00957142">
        <w:rPr>
          <w:rFonts w:ascii="Titillium Web" w:hAnsi="Titillium Web"/>
          <w:b/>
          <w:bCs/>
          <w:i/>
          <w:iCs/>
        </w:rPr>
        <w:t>italiana</w:t>
      </w:r>
      <w:r w:rsidRPr="00957142">
        <w:rPr>
          <w:rFonts w:ascii="Titillium Web" w:hAnsi="Titillium Web"/>
        </w:rPr>
        <w:t xml:space="preserve">. </w:t>
      </w:r>
    </w:p>
    <w:p w14:paraId="2B1C56ED" w14:textId="77777777" w:rsidR="009621A7" w:rsidRPr="009621A7" w:rsidRDefault="009621A7" w:rsidP="009621A7">
      <w:pPr>
        <w:shd w:val="clear" w:color="auto" w:fill="FFFFFF"/>
        <w:spacing w:before="100" w:beforeAutospacing="1" w:after="100" w:afterAutospacing="1"/>
        <w:jc w:val="both"/>
        <w:rPr>
          <w:lang w:val="it-IT"/>
        </w:rPr>
      </w:pPr>
      <w:r w:rsidRPr="009621A7">
        <w:rPr>
          <w:rFonts w:ascii="Titillium Web" w:hAnsi="Titillium Web"/>
          <w:sz w:val="22"/>
          <w:szCs w:val="22"/>
          <w:lang w:val="it-IT"/>
        </w:rPr>
        <w:t>I film: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> </w:t>
      </w:r>
    </w:p>
    <w:p w14:paraId="793F91F8" w14:textId="77777777" w:rsidR="009621A7" w:rsidRDefault="009621A7" w:rsidP="009621A7">
      <w:pPr>
        <w:pStyle w:val="Nessunaspaziatura"/>
      </w:pPr>
      <w:r>
        <w:rPr>
          <w:rFonts w:ascii="Titillium Web" w:hAnsi="Titillium Web"/>
          <w:b/>
          <w:bCs/>
          <w:color w:val="000000"/>
        </w:rPr>
        <w:t>Gabriele Mainetti</w:t>
      </w:r>
      <w:r>
        <w:rPr>
          <w:rFonts w:ascii="Titillium Web" w:hAnsi="Titillium Web"/>
          <w:color w:val="000000"/>
        </w:rPr>
        <w:t xml:space="preserve">, </w:t>
      </w:r>
      <w:r>
        <w:rPr>
          <w:rFonts w:ascii="Titillium Web" w:hAnsi="Titillium Web"/>
          <w:i/>
          <w:iCs/>
          <w:color w:val="000000"/>
        </w:rPr>
        <w:t>Tiger Boy </w:t>
      </w:r>
    </w:p>
    <w:p w14:paraId="16CFC910" w14:textId="77777777" w:rsidR="009621A7" w:rsidRDefault="009621A7" w:rsidP="009621A7">
      <w:pPr>
        <w:pStyle w:val="Nessunaspaziatura"/>
      </w:pPr>
      <w:r>
        <w:rPr>
          <w:rFonts w:ascii="Titillium Web" w:hAnsi="Titillium Web"/>
          <w:b/>
          <w:bCs/>
          <w:color w:val="000000"/>
        </w:rPr>
        <w:t>Sydney Sibilia</w:t>
      </w:r>
      <w:r>
        <w:rPr>
          <w:rFonts w:ascii="Titillium Web" w:hAnsi="Titillium Web"/>
          <w:color w:val="000000"/>
        </w:rPr>
        <w:t>,</w:t>
      </w:r>
      <w:r>
        <w:rPr>
          <w:rFonts w:ascii="Titillium Web" w:hAnsi="Titillium Web"/>
          <w:i/>
          <w:iCs/>
          <w:color w:val="000000"/>
        </w:rPr>
        <w:t xml:space="preserve"> Oggi gira così </w:t>
      </w:r>
    </w:p>
    <w:p w14:paraId="3C6128EE" w14:textId="77777777" w:rsidR="009621A7" w:rsidRDefault="009621A7" w:rsidP="009621A7">
      <w:pPr>
        <w:pStyle w:val="Nessunaspaziatura"/>
      </w:pPr>
      <w:r>
        <w:rPr>
          <w:rFonts w:ascii="Titillium Web" w:hAnsi="Titillium Web"/>
          <w:b/>
          <w:bCs/>
          <w:color w:val="000000"/>
        </w:rPr>
        <w:lastRenderedPageBreak/>
        <w:t>Laura Luchetti</w:t>
      </w:r>
      <w:r>
        <w:rPr>
          <w:rFonts w:ascii="Titillium Web" w:hAnsi="Titillium Web"/>
          <w:i/>
          <w:iCs/>
          <w:color w:val="000000"/>
        </w:rPr>
        <w:t>, Sugarlove </w:t>
      </w:r>
    </w:p>
    <w:p w14:paraId="766BFC30" w14:textId="77777777" w:rsidR="009621A7" w:rsidRDefault="009621A7" w:rsidP="009621A7">
      <w:pPr>
        <w:pStyle w:val="Nessunaspaziatura"/>
      </w:pPr>
      <w:r>
        <w:rPr>
          <w:rFonts w:ascii="Titillium Web" w:hAnsi="Titillium Web"/>
          <w:b/>
          <w:bCs/>
          <w:color w:val="000000"/>
        </w:rPr>
        <w:t>Susanna Nicchiarelli</w:t>
      </w:r>
      <w:r>
        <w:rPr>
          <w:rFonts w:ascii="Titillium Web" w:hAnsi="Titillium Web"/>
          <w:color w:val="000000"/>
        </w:rPr>
        <w:t xml:space="preserve">, </w:t>
      </w:r>
      <w:r>
        <w:rPr>
          <w:rFonts w:ascii="Titillium Web" w:hAnsi="Titillium Web"/>
          <w:i/>
          <w:iCs/>
          <w:color w:val="000000"/>
        </w:rPr>
        <w:t>Esca Viva</w:t>
      </w:r>
      <w:r>
        <w:rPr>
          <w:rFonts w:ascii="Titillium Web" w:hAnsi="Titillium Web"/>
          <w:i/>
          <w:iCs/>
          <w:color w:val="000000"/>
        </w:rPr>
        <w:br/>
      </w:r>
      <w:r>
        <w:rPr>
          <w:rFonts w:ascii="Titillium Web" w:hAnsi="Titillium Web"/>
          <w:b/>
          <w:bCs/>
          <w:color w:val="000000"/>
        </w:rPr>
        <w:t>Claudio Giovannesi</w:t>
      </w:r>
      <w:r>
        <w:rPr>
          <w:rFonts w:ascii="Titillium Web" w:hAnsi="Titillium Web"/>
          <w:i/>
          <w:iCs/>
          <w:color w:val="000000"/>
        </w:rPr>
        <w:t>, Il mio dovere di sposa </w:t>
      </w:r>
    </w:p>
    <w:p w14:paraId="27B6B374" w14:textId="77777777" w:rsidR="009621A7" w:rsidRDefault="009621A7" w:rsidP="009621A7">
      <w:pPr>
        <w:pStyle w:val="Nessunaspaziatura"/>
      </w:pPr>
      <w:r>
        <w:rPr>
          <w:rFonts w:ascii="Titillium Web" w:hAnsi="Titillium Web"/>
          <w:i/>
          <w:iCs/>
        </w:rPr>
        <w:t> </w:t>
      </w:r>
    </w:p>
    <w:p w14:paraId="0A482562" w14:textId="5CE8EC4F" w:rsidR="009621A7" w:rsidRDefault="009621A7" w:rsidP="009621A7">
      <w:pPr>
        <w:pStyle w:val="Nessunaspaziatura"/>
        <w:rPr>
          <w:rFonts w:ascii="Titillium Web" w:hAnsi="Titillium Web"/>
        </w:rPr>
      </w:pPr>
      <w:r>
        <w:rPr>
          <w:rFonts w:ascii="Titillium Web" w:hAnsi="Titillium Web"/>
        </w:rPr>
        <w:t>Nel corso dell’anno, i registi dei cortometraggi si confermeranno poi come testimonial del nuovo cinema italiano nel mondo, intervenendo a una serie di proiezioni organizzate dagli Istituti Italiani di Cultura.</w:t>
      </w:r>
    </w:p>
    <w:p w14:paraId="6EBE8064" w14:textId="77777777" w:rsidR="00A95332" w:rsidRDefault="00A95332" w:rsidP="009621A7">
      <w:pPr>
        <w:pStyle w:val="Nessunaspaziatura"/>
      </w:pPr>
    </w:p>
    <w:p w14:paraId="4ADA04F0" w14:textId="77777777" w:rsidR="00A95332" w:rsidRDefault="009621A7" w:rsidP="00A95332">
      <w:pPr>
        <w:pStyle w:val="Nessunaspaziatura"/>
        <w:jc w:val="both"/>
        <w:rPr>
          <w:rFonts w:ascii="Titillium Web" w:hAnsi="Titillium Web"/>
        </w:rPr>
      </w:pPr>
      <w:r w:rsidRPr="00A95332">
        <w:rPr>
          <w:rFonts w:ascii="Titillium Web" w:hAnsi="Titillium Web"/>
          <w:b/>
          <w:bCs/>
          <w:i/>
          <w:iCs/>
        </w:rPr>
        <w:t>OMAGGIO A VITTORIO GASSMAN </w:t>
      </w:r>
    </w:p>
    <w:p w14:paraId="064D41FB" w14:textId="1FACFFB2" w:rsidR="00A95332" w:rsidRPr="00A95332" w:rsidRDefault="009621A7" w:rsidP="00A95332">
      <w:pPr>
        <w:pStyle w:val="Nessunaspaziatura"/>
        <w:jc w:val="both"/>
        <w:rPr>
          <w:rFonts w:ascii="Titillium Web" w:hAnsi="Titillium Web"/>
        </w:rPr>
      </w:pPr>
      <w:r w:rsidRPr="00A95332">
        <w:rPr>
          <w:rFonts w:ascii="Titillium Web" w:hAnsi="Titillium Web"/>
          <w:b/>
          <w:bCs/>
          <w:i/>
          <w:iCs/>
        </w:rPr>
        <w:t>Nel centenario della nascita del grande artista, un documentario e un’intervista speciale </w:t>
      </w:r>
      <w:r w:rsidR="000756C0" w:rsidRPr="00A95332">
        <w:rPr>
          <w:rFonts w:ascii="Titillium Web" w:hAnsi="Titillium Web"/>
        </w:rPr>
        <w:br/>
      </w:r>
      <w:r w:rsidRPr="00A95332">
        <w:rPr>
          <w:rFonts w:ascii="Titillium Web" w:hAnsi="Titillium Web"/>
        </w:rPr>
        <w:t xml:space="preserve">Il ritratto personale e professionale del grande “mattatore” del cinema e del teatro italiano del ‘900, a un secolo dalla nascita. Realizzato in collaborazione con la </w:t>
      </w:r>
      <w:r w:rsidRPr="00A95332">
        <w:rPr>
          <w:rFonts w:ascii="Titillium Web" w:hAnsi="Titillium Web"/>
          <w:b/>
          <w:bCs/>
        </w:rPr>
        <w:t>Fondazione Cinema per Roma</w:t>
      </w:r>
      <w:r w:rsidRPr="00A95332">
        <w:rPr>
          <w:rFonts w:ascii="Titillium Web" w:hAnsi="Titillium Web"/>
        </w:rPr>
        <w:t xml:space="preserve">, l’omaggio a </w:t>
      </w:r>
      <w:r w:rsidRPr="00A95332">
        <w:rPr>
          <w:rFonts w:ascii="Titillium Web" w:hAnsi="Titillium Web"/>
          <w:b/>
          <w:bCs/>
        </w:rPr>
        <w:t>Vittorio Gassman</w:t>
      </w:r>
      <w:r w:rsidRPr="00A95332">
        <w:rPr>
          <w:rFonts w:ascii="Titillium Web" w:hAnsi="Titillium Web"/>
        </w:rPr>
        <w:t xml:space="preserve"> si compone di due contenuti: la </w:t>
      </w:r>
      <w:r w:rsidRPr="00A95332">
        <w:rPr>
          <w:rFonts w:ascii="Titillium Web" w:hAnsi="Titillium Web"/>
          <w:b/>
          <w:bCs/>
        </w:rPr>
        <w:t>video intervista ad Alessandro Gassmann</w:t>
      </w:r>
      <w:r w:rsidRPr="00A95332">
        <w:rPr>
          <w:rFonts w:ascii="Titillium Web" w:hAnsi="Titillium Web"/>
        </w:rPr>
        <w:t xml:space="preserve">, invitato a raccontare i tanti volti del padre – attore, uomo, genitore – al pubblico del canale </w:t>
      </w:r>
      <w:r w:rsidRPr="00A95332">
        <w:rPr>
          <w:rFonts w:ascii="Titillium Web" w:hAnsi="Titillium Web"/>
          <w:b/>
          <w:bCs/>
        </w:rPr>
        <w:t>Vimeo</w:t>
      </w:r>
      <w:r w:rsidRPr="00A95332">
        <w:rPr>
          <w:rFonts w:ascii="Titillium Web" w:hAnsi="Titillium Web"/>
        </w:rPr>
        <w:t xml:space="preserve"> del portale </w:t>
      </w:r>
      <w:r w:rsidRPr="00A95332">
        <w:rPr>
          <w:rFonts w:ascii="Titillium Web" w:hAnsi="Titillium Web"/>
          <w:b/>
          <w:bCs/>
          <w:i/>
          <w:iCs/>
        </w:rPr>
        <w:t>italiana</w:t>
      </w:r>
      <w:r w:rsidRPr="00A95332">
        <w:rPr>
          <w:rFonts w:ascii="Titillium Web" w:hAnsi="Titillium Web"/>
        </w:rPr>
        <w:t xml:space="preserve">, e il documentario </w:t>
      </w:r>
      <w:r w:rsidRPr="00A95332">
        <w:rPr>
          <w:rFonts w:ascii="Titillium Web" w:hAnsi="Titillium Web"/>
          <w:b/>
          <w:bCs/>
          <w:i/>
          <w:iCs/>
        </w:rPr>
        <w:t>Sono Gassman! Vittorio re della commedia</w:t>
      </w:r>
      <w:r w:rsidRPr="00A95332">
        <w:rPr>
          <w:rFonts w:ascii="Titillium Web" w:hAnsi="Titillium Web"/>
        </w:rPr>
        <w:t xml:space="preserve">, vincitore di un Nastro d’Argento e del Premio Flaiano, scritto e diretto da </w:t>
      </w:r>
      <w:r w:rsidRPr="00A95332">
        <w:rPr>
          <w:rFonts w:ascii="Titillium Web" w:hAnsi="Titillium Web"/>
          <w:b/>
          <w:bCs/>
        </w:rPr>
        <w:t>Fabrizio Corallo</w:t>
      </w:r>
      <w:r w:rsidRPr="00A95332">
        <w:rPr>
          <w:rFonts w:ascii="Titillium Web" w:hAnsi="Titillium Web"/>
        </w:rPr>
        <w:t xml:space="preserve">, disponibile per una settimana a chi si collega dall’estero alla piattaforma </w:t>
      </w:r>
      <w:r w:rsidRPr="00A95332">
        <w:rPr>
          <w:rFonts w:ascii="Titillium Web" w:hAnsi="Titillium Web"/>
          <w:b/>
          <w:bCs/>
          <w:i/>
          <w:iCs/>
        </w:rPr>
        <w:t>MyMovies</w:t>
      </w:r>
      <w:r w:rsidRPr="00A95332">
        <w:rPr>
          <w:rFonts w:ascii="Titillium Web" w:hAnsi="Titillium Web"/>
        </w:rPr>
        <w:t>.</w:t>
      </w:r>
    </w:p>
    <w:p w14:paraId="2254FB3D" w14:textId="7B0B9482" w:rsidR="009621A7" w:rsidRPr="009621A7" w:rsidRDefault="009621A7" w:rsidP="00A95332">
      <w:pPr>
        <w:pStyle w:val="Nessunaspaziatura"/>
      </w:pPr>
      <w:r w:rsidRPr="009621A7">
        <w:t> </w:t>
      </w:r>
    </w:p>
    <w:p w14:paraId="31371A6B" w14:textId="77777777" w:rsidR="009621A7" w:rsidRDefault="009621A7" w:rsidP="009621A7">
      <w:pPr>
        <w:pStyle w:val="Nessunaspaziatura"/>
      </w:pPr>
      <w:r>
        <w:rPr>
          <w:rFonts w:ascii="Titillium Web" w:hAnsi="Titillium Web"/>
          <w:b/>
          <w:bCs/>
          <w:i/>
          <w:iCs/>
          <w:color w:val="000000"/>
        </w:rPr>
        <w:t>PASOLINI 100 </w:t>
      </w:r>
    </w:p>
    <w:p w14:paraId="29FD4ABF" w14:textId="77777777" w:rsidR="009621A7" w:rsidRDefault="009621A7" w:rsidP="009621A7">
      <w:pPr>
        <w:pStyle w:val="Nessunaspaziatura"/>
      </w:pPr>
      <w:r>
        <w:rPr>
          <w:rFonts w:ascii="Titillium Web" w:hAnsi="Titillium Web"/>
          <w:b/>
          <w:bCs/>
          <w:i/>
          <w:iCs/>
          <w:color w:val="000000"/>
        </w:rPr>
        <w:t>5 originali video-introduzioni ad altrettanti film di Pier Paolo Pasolini </w:t>
      </w:r>
    </w:p>
    <w:p w14:paraId="4C7B6A50" w14:textId="1FCA04A3" w:rsidR="009621A7" w:rsidRDefault="009621A7" w:rsidP="009621A7">
      <w:pPr>
        <w:pStyle w:val="Nessunaspaziatura"/>
        <w:jc w:val="both"/>
      </w:pPr>
      <w:r>
        <w:rPr>
          <w:rFonts w:ascii="Titillium Web" w:hAnsi="Titillium Web"/>
          <w:color w:val="000000"/>
        </w:rPr>
        <w:t xml:space="preserve">Su commissione della Farnesina, per festeggiare il centenario pasoliniano la </w:t>
      </w:r>
      <w:r>
        <w:rPr>
          <w:rFonts w:ascii="Titillium Web" w:hAnsi="Titillium Web"/>
          <w:b/>
          <w:bCs/>
          <w:color w:val="000000"/>
        </w:rPr>
        <w:t>Cineteca di Bologna</w:t>
      </w:r>
      <w:r>
        <w:rPr>
          <w:rFonts w:ascii="Titillium Web" w:hAnsi="Titillium Web"/>
          <w:color w:val="000000"/>
        </w:rPr>
        <w:t xml:space="preserve"> propone </w:t>
      </w:r>
      <w:r>
        <w:rPr>
          <w:rFonts w:ascii="Titillium Web" w:hAnsi="Titillium Web"/>
          <w:b/>
          <w:bCs/>
          <w:color w:val="000000"/>
        </w:rPr>
        <w:t>5 video-introduzioni</w:t>
      </w:r>
      <w:r>
        <w:rPr>
          <w:rFonts w:ascii="Titillium Web" w:hAnsi="Titillium Web"/>
          <w:color w:val="000000"/>
        </w:rPr>
        <w:t xml:space="preserve"> a film di </w:t>
      </w:r>
      <w:r>
        <w:rPr>
          <w:rFonts w:ascii="Titillium Web" w:hAnsi="Titillium Web"/>
          <w:b/>
          <w:bCs/>
          <w:color w:val="000000"/>
        </w:rPr>
        <w:t>Pier Paolo Pasolini</w:t>
      </w:r>
      <w:r>
        <w:rPr>
          <w:rFonts w:ascii="Titillium Web" w:hAnsi="Titillium Web"/>
          <w:color w:val="000000"/>
        </w:rPr>
        <w:t xml:space="preserve">, pensate sia per essere fruite attraverso </w:t>
      </w:r>
      <w:r>
        <w:rPr>
          <w:rFonts w:ascii="Titillium Web" w:hAnsi="Titillium Web"/>
          <w:b/>
          <w:bCs/>
          <w:i/>
          <w:iCs/>
          <w:color w:val="000000"/>
        </w:rPr>
        <w:t>italiana</w:t>
      </w:r>
      <w:r>
        <w:rPr>
          <w:rFonts w:ascii="Titillium Web" w:hAnsi="Titillium Web"/>
          <w:color w:val="000000"/>
        </w:rPr>
        <w:t xml:space="preserve"> sia per accompagnare le proiezioni organizzate da Istituti Italiani di Cultura, Ambasciate e Consolati italiani nelle più diverse sale cinematografiche del mondo. Scene inedite, materiali d’archivio, testimonianze originali, per far rivivere il genio creativo di uno dei più influenti protagonisti del ‘900. </w:t>
      </w:r>
    </w:p>
    <w:p w14:paraId="35AA6830" w14:textId="77777777" w:rsidR="009621A7" w:rsidRPr="009621A7" w:rsidRDefault="009621A7" w:rsidP="009621A7">
      <w:pPr>
        <w:shd w:val="clear" w:color="auto" w:fill="FFFFFF"/>
        <w:spacing w:before="100" w:beforeAutospacing="1" w:after="100" w:afterAutospacing="1"/>
        <w:jc w:val="both"/>
        <w:rPr>
          <w:lang w:val="it-IT"/>
        </w:rPr>
      </w:pPr>
      <w:r w:rsidRPr="009621A7">
        <w:rPr>
          <w:rFonts w:ascii="Titillium Web" w:hAnsi="Titillium Web"/>
          <w:sz w:val="22"/>
          <w:szCs w:val="22"/>
          <w:lang w:val="it-IT"/>
        </w:rPr>
        <w:t>I video: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> </w:t>
      </w:r>
    </w:p>
    <w:p w14:paraId="73AC46F0" w14:textId="28FC4AA6" w:rsidR="009621A7" w:rsidRPr="00A95332" w:rsidRDefault="009621A7" w:rsidP="00A95332">
      <w:pPr>
        <w:autoSpaceDE w:val="0"/>
        <w:autoSpaceDN w:val="0"/>
        <w:spacing w:before="100" w:beforeAutospacing="1" w:after="100" w:afterAutospacing="1"/>
        <w:rPr>
          <w:lang w:val="it-IT"/>
        </w:rPr>
      </w:pP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Roberto Chiesi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presenta </w:t>
      </w:r>
      <w:r w:rsidRPr="009621A7">
        <w:rPr>
          <w:rFonts w:ascii="Titillium Web" w:hAnsi="Titillium Web"/>
          <w:i/>
          <w:iCs/>
          <w:color w:val="000000"/>
          <w:sz w:val="22"/>
          <w:szCs w:val="22"/>
          <w:lang w:val="it-IT"/>
        </w:rPr>
        <w:t xml:space="preserve">Accattone 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br/>
      </w: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Riccardo Costantini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presenta </w:t>
      </w:r>
      <w:r w:rsidRPr="009621A7">
        <w:rPr>
          <w:rFonts w:ascii="Titillium Web" w:hAnsi="Titillium Web"/>
          <w:i/>
          <w:iCs/>
          <w:color w:val="000000"/>
          <w:sz w:val="22"/>
          <w:szCs w:val="22"/>
          <w:lang w:val="it-IT"/>
        </w:rPr>
        <w:t xml:space="preserve">Che cosa </w:t>
      </w:r>
      <w:r w:rsidRPr="009621A7">
        <w:rPr>
          <w:rFonts w:ascii="Titillium Web" w:hAnsi="Titillium Web"/>
          <w:i/>
          <w:iCs/>
          <w:sz w:val="22"/>
          <w:szCs w:val="22"/>
          <w:lang w:val="it-IT"/>
        </w:rPr>
        <w:t>sono le nuvole?</w:t>
      </w:r>
      <w:r w:rsidRPr="009621A7">
        <w:rPr>
          <w:rFonts w:ascii="Titillium Web" w:hAnsi="Titillium Web"/>
          <w:i/>
          <w:iCs/>
          <w:color w:val="000000"/>
          <w:sz w:val="22"/>
          <w:szCs w:val="22"/>
          <w:lang w:val="it-IT"/>
        </w:rPr>
        <w:br/>
      </w: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Anna Masecchia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presenta </w:t>
      </w:r>
      <w:r w:rsidRPr="009621A7">
        <w:rPr>
          <w:rFonts w:ascii="Titillium Web" w:hAnsi="Titillium Web"/>
          <w:i/>
          <w:iCs/>
          <w:color w:val="000000"/>
          <w:sz w:val="22"/>
          <w:szCs w:val="22"/>
          <w:lang w:val="it-IT"/>
        </w:rPr>
        <w:t>Teorema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br/>
      </w: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Emiliano Morreale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presenta </w:t>
      </w:r>
      <w:r w:rsidRPr="009621A7">
        <w:rPr>
          <w:rFonts w:ascii="Titillium Web" w:hAnsi="Titillium Web"/>
          <w:i/>
          <w:iCs/>
          <w:color w:val="000000"/>
          <w:sz w:val="22"/>
          <w:szCs w:val="22"/>
          <w:lang w:val="it-IT"/>
        </w:rPr>
        <w:t>Comizi d’amore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br/>
      </w: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Marco Antonio Bazzocchi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presenta </w:t>
      </w:r>
      <w:r w:rsidRPr="009621A7">
        <w:rPr>
          <w:rFonts w:ascii="Titillium Web" w:hAnsi="Titillium Web"/>
          <w:i/>
          <w:iCs/>
          <w:color w:val="000000"/>
          <w:sz w:val="22"/>
          <w:szCs w:val="22"/>
          <w:lang w:val="it-IT"/>
        </w:rPr>
        <w:t>Appunti per un’Orestiade Africana </w:t>
      </w:r>
      <w:r w:rsidRPr="00A95332">
        <w:rPr>
          <w:rFonts w:cs="Calibri"/>
          <w:b/>
          <w:bCs/>
          <w:i/>
          <w:iCs/>
          <w:color w:val="0D0D0D"/>
          <w:lang w:val="it-IT"/>
        </w:rPr>
        <w:t> </w:t>
      </w:r>
    </w:p>
    <w:p w14:paraId="79509A77" w14:textId="77777777" w:rsidR="00A95332" w:rsidRDefault="009621A7" w:rsidP="00A95332">
      <w:pPr>
        <w:pStyle w:val="Nessunaspaziatura"/>
        <w:jc w:val="both"/>
        <w:rPr>
          <w:rFonts w:ascii="Titillium Web" w:hAnsi="Titillium Web"/>
          <w:b/>
          <w:bCs/>
          <w:i/>
          <w:iCs/>
          <w:color w:val="000000"/>
        </w:rPr>
      </w:pPr>
      <w:r>
        <w:rPr>
          <w:rFonts w:ascii="Titillium Web" w:hAnsi="Titillium Web"/>
          <w:b/>
          <w:bCs/>
          <w:i/>
          <w:iCs/>
          <w:color w:val="000000"/>
        </w:rPr>
        <w:t>BIENNALE COLLEGE CINEMA</w:t>
      </w:r>
    </w:p>
    <w:p w14:paraId="6AD937C6" w14:textId="7CDB8A90" w:rsidR="009621A7" w:rsidRDefault="009621A7" w:rsidP="00A95332">
      <w:pPr>
        <w:pStyle w:val="Nessunaspaziatura"/>
        <w:jc w:val="both"/>
      </w:pPr>
      <w:r>
        <w:rPr>
          <w:rFonts w:ascii="Titillium Web" w:hAnsi="Titillium Web"/>
        </w:rPr>
        <w:t xml:space="preserve">Con Fare Cinema 2022 prende avvio la collaborazione tra la Farnesina e </w:t>
      </w:r>
      <w:r>
        <w:rPr>
          <w:rFonts w:ascii="Titillium Web" w:hAnsi="Titillium Web"/>
          <w:b/>
          <w:bCs/>
        </w:rPr>
        <w:t>La Biennale di Venezia - Biennale College Cinema</w:t>
      </w:r>
      <w:r>
        <w:rPr>
          <w:rFonts w:ascii="Titillium Web" w:hAnsi="Titillium Web"/>
        </w:rPr>
        <w:t>, il progetto dedicato alla formazione dei giovani nel settore cinematografico che nel 2022 è giunto all’11esima edizione e che prevede la partecipazione a un bando di coproduzione interna</w:t>
      </w:r>
      <w:r>
        <w:rPr>
          <w:rFonts w:ascii="Titillium Web" w:hAnsi="Titillium Web"/>
        </w:rPr>
        <w:lastRenderedPageBreak/>
        <w:t xml:space="preserve">zionale da parte di team di nuovi registi e produttori. Tra le molte opere che i bandi di BCC hanno aiutato a produrre, sono stati scelti per comporre il </w:t>
      </w:r>
      <w:r w:rsidRPr="006862E7">
        <w:rPr>
          <w:rFonts w:ascii="Titillium Web" w:hAnsi="Titillium Web"/>
        </w:rPr>
        <w:t>progetto</w:t>
      </w:r>
      <w:r w:rsidR="00B362E3" w:rsidRPr="006862E7">
        <w:rPr>
          <w:rFonts w:ascii="Titillium Web" w:hAnsi="Titillium Web"/>
        </w:rPr>
        <w:t xml:space="preserve"> </w:t>
      </w:r>
      <w:r w:rsidR="00B362E3" w:rsidRPr="006862E7">
        <w:rPr>
          <w:rFonts w:ascii="Titillium Web" w:hAnsi="Titillium Web"/>
          <w:b/>
          <w:bCs/>
        </w:rPr>
        <w:t>“La Biennale di Venezia – Biennale College Cinema: Fare Cinema”</w:t>
      </w:r>
      <w:r w:rsidR="006862E7">
        <w:rPr>
          <w:rFonts w:ascii="Titillium Web" w:hAnsi="Titillium Web"/>
        </w:rPr>
        <w:t>,</w:t>
      </w:r>
      <w:r w:rsidRPr="006862E7">
        <w:rPr>
          <w:rFonts w:ascii="Titillium Web" w:hAnsi="Titillium Web"/>
        </w:rPr>
        <w:t xml:space="preserve"> quattro film, tutti degli ultimi anni e</w:t>
      </w:r>
      <w:r>
        <w:rPr>
          <w:rFonts w:ascii="Titillium Web" w:hAnsi="Titillium Web"/>
        </w:rPr>
        <w:t xml:space="preserve"> a regia femminile: </w:t>
      </w:r>
      <w:r>
        <w:rPr>
          <w:rFonts w:ascii="Titillium Web" w:hAnsi="Titillium Web"/>
          <w:b/>
          <w:bCs/>
          <w:i/>
          <w:iCs/>
        </w:rPr>
        <w:t>Zen sul Ghiaccio sottile</w:t>
      </w:r>
      <w:r>
        <w:rPr>
          <w:rFonts w:ascii="Titillium Web" w:hAnsi="Titillium Web"/>
        </w:rPr>
        <w:t xml:space="preserve"> di </w:t>
      </w:r>
      <w:r>
        <w:rPr>
          <w:rFonts w:ascii="Titillium Web" w:hAnsi="Titillium Web"/>
          <w:b/>
          <w:bCs/>
        </w:rPr>
        <w:t>Margherita Ferri</w:t>
      </w:r>
      <w:r>
        <w:rPr>
          <w:rFonts w:ascii="Titillium Web" w:hAnsi="Titillium Web"/>
        </w:rPr>
        <w:t xml:space="preserve">, </w:t>
      </w:r>
      <w:r>
        <w:rPr>
          <w:rFonts w:ascii="Titillium Web" w:hAnsi="Titillium Web"/>
          <w:b/>
          <w:bCs/>
          <w:i/>
          <w:iCs/>
        </w:rPr>
        <w:t>Lessons of Love</w:t>
      </w:r>
      <w:r>
        <w:rPr>
          <w:rFonts w:ascii="Titillium Web" w:hAnsi="Titillium Web"/>
        </w:rPr>
        <w:t xml:space="preserve"> di </w:t>
      </w:r>
      <w:r>
        <w:rPr>
          <w:rFonts w:ascii="Titillium Web" w:hAnsi="Titillium Web"/>
          <w:b/>
          <w:bCs/>
        </w:rPr>
        <w:t>Chiara Campara</w:t>
      </w:r>
      <w:r>
        <w:rPr>
          <w:rFonts w:ascii="Titillium Web" w:hAnsi="Titillium Web"/>
        </w:rPr>
        <w:t xml:space="preserve">, </w:t>
      </w:r>
      <w:r>
        <w:rPr>
          <w:rFonts w:ascii="Titillium Web" w:hAnsi="Titillium Web"/>
          <w:b/>
          <w:bCs/>
          <w:i/>
          <w:iCs/>
        </w:rPr>
        <w:t>La Santa Piccola</w:t>
      </w:r>
      <w:r>
        <w:rPr>
          <w:rFonts w:ascii="Titillium Web" w:hAnsi="Titillium Web"/>
        </w:rPr>
        <w:t xml:space="preserve"> di </w:t>
      </w:r>
      <w:r>
        <w:rPr>
          <w:rFonts w:ascii="Titillium Web" w:hAnsi="Titillium Web"/>
          <w:b/>
          <w:bCs/>
        </w:rPr>
        <w:t>Silvia Brunelli</w:t>
      </w:r>
      <w:r>
        <w:rPr>
          <w:rFonts w:ascii="Titillium Web" w:hAnsi="Titillium Web"/>
        </w:rPr>
        <w:t xml:space="preserve">, </w:t>
      </w:r>
      <w:r>
        <w:rPr>
          <w:rFonts w:ascii="Titillium Web" w:hAnsi="Titillium Web"/>
          <w:b/>
          <w:bCs/>
          <w:i/>
          <w:iCs/>
        </w:rPr>
        <w:t xml:space="preserve">La Tana </w:t>
      </w:r>
      <w:r>
        <w:rPr>
          <w:rFonts w:ascii="Titillium Web" w:hAnsi="Titillium Web"/>
        </w:rPr>
        <w:t xml:space="preserve">di </w:t>
      </w:r>
      <w:r>
        <w:rPr>
          <w:rFonts w:ascii="Titillium Web" w:hAnsi="Titillium Web"/>
          <w:b/>
          <w:bCs/>
        </w:rPr>
        <w:t>Beatrice Baldacci</w:t>
      </w:r>
      <w:r>
        <w:rPr>
          <w:rFonts w:ascii="Titillium Web" w:hAnsi="Titillium Web"/>
        </w:rPr>
        <w:t>. Le quattro pellicole, con il team creativo e produttivo, inizieranno da Fare Cinema un percorso di presentazioni che, in varie forme e grazie alla collaborazione con la rete diplomatico-consolare e culturale del MAECI, porterà a toccare varie sedi nel mondo, a partire da Washington (22 giugno) e Sarajevo (29 giugno).</w:t>
      </w:r>
    </w:p>
    <w:p w14:paraId="155C4D7D" w14:textId="30590896" w:rsidR="009621A7" w:rsidRDefault="009621A7" w:rsidP="000756C0">
      <w:pPr>
        <w:pStyle w:val="NormaleWeb"/>
        <w:jc w:val="center"/>
      </w:pPr>
      <w:r>
        <w:rPr>
          <w:rFonts w:ascii="Titillium Web" w:hAnsi="Titillium Web"/>
          <w:sz w:val="22"/>
          <w:szCs w:val="22"/>
        </w:rPr>
        <w:t>*</w:t>
      </w:r>
    </w:p>
    <w:p w14:paraId="1115681D" w14:textId="77777777" w:rsidR="009621A7" w:rsidRPr="009621A7" w:rsidRDefault="009621A7" w:rsidP="009621A7">
      <w:pPr>
        <w:spacing w:before="100" w:beforeAutospacing="1" w:after="100" w:afterAutospacing="1"/>
        <w:jc w:val="both"/>
        <w:rPr>
          <w:lang w:val="it-IT"/>
        </w:rPr>
      </w:pP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italiana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> (</w:t>
      </w:r>
      <w:hyperlink r:id="rId18" w:history="1">
        <w:r w:rsidRPr="009621A7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italiana.esteri.it</w:t>
        </w:r>
      </w:hyperlink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) è il portale del Ministero degli Affari Esteri e della Cooperazione Internazionale dedicato alla promozione della cultura, della creatività e della lingua italiana. Nato con l'obiettivo di proporre una nuova narrazione del nostro Paese all'estero e aperto alla cultura nella sua accezione più ampia (musica, letteratura, teatro, danza, cinema, arti visive e performative, fumetto, digital art, design, architettura, storia, archeologia, enogastronomia...), il sito raccoglie produzioni audio-video, approfondimenti, interviste, bandi, opportunità e molto altro, con aggiornamenti sui social e una </w:t>
      </w:r>
      <w:r w:rsidRPr="009621A7">
        <w:rPr>
          <w:rFonts w:ascii="Titillium Web" w:hAnsi="Titillium Web"/>
          <w:b/>
          <w:bCs/>
          <w:color w:val="000000"/>
          <w:sz w:val="22"/>
          <w:szCs w:val="22"/>
          <w:lang w:val="it-IT"/>
        </w:rPr>
        <w:t>newsletter periodica</w:t>
      </w:r>
      <w:r w:rsidRPr="009621A7">
        <w:rPr>
          <w:rFonts w:ascii="Titillium Web" w:hAnsi="Titillium Web"/>
          <w:color w:val="000000"/>
          <w:sz w:val="22"/>
          <w:szCs w:val="22"/>
          <w:lang w:val="it-IT"/>
        </w:rPr>
        <w:t xml:space="preserve"> su cui sono segnalate tutte le novità.  </w:t>
      </w:r>
    </w:p>
    <w:p w14:paraId="012F1D79" w14:textId="77777777" w:rsidR="009621A7" w:rsidRDefault="009621A7" w:rsidP="00DF1530">
      <w:pPr>
        <w:shd w:val="clear" w:color="auto" w:fill="FFFFFF"/>
        <w:jc w:val="center"/>
        <w:rPr>
          <w:rFonts w:ascii="Titillium Web" w:eastAsia="Times New Roman" w:hAnsi="Titillium Web" w:cs="Segoe UI"/>
          <w:b/>
          <w:bCs/>
          <w:sz w:val="22"/>
          <w:szCs w:val="22"/>
          <w:lang w:val="it-IT" w:eastAsia="it-IT"/>
        </w:rPr>
      </w:pPr>
    </w:p>
    <w:p w14:paraId="202C9134" w14:textId="77777777" w:rsidR="00856CD8" w:rsidRPr="002172D2" w:rsidRDefault="00FC3542" w:rsidP="00856CD8">
      <w:pPr>
        <w:jc w:val="center"/>
        <w:rPr>
          <w:rFonts w:ascii="Titillium Web" w:eastAsia="Times New Roman" w:hAnsi="Titillium Web" w:cs="Arial"/>
          <w:b/>
          <w:sz w:val="20"/>
          <w:szCs w:val="20"/>
          <w:u w:val="single"/>
          <w:lang w:val="it-IT" w:eastAsia="it-IT"/>
        </w:rPr>
      </w:pPr>
      <w:hyperlink r:id="rId19" w:tgtFrame="_blank" w:history="1">
        <w:r w:rsidR="00856CD8" w:rsidRPr="002172D2">
          <w:rPr>
            <w:rFonts w:ascii="Titillium Web" w:eastAsia="Times New Roman" w:hAnsi="Titillium Web" w:cs="Arial"/>
            <w:b/>
            <w:sz w:val="20"/>
            <w:szCs w:val="20"/>
            <w:u w:val="single"/>
            <w:lang w:val="it-IT" w:eastAsia="it-IT"/>
          </w:rPr>
          <w:t>http://italiana.esteri.it</w:t>
        </w:r>
      </w:hyperlink>
    </w:p>
    <w:p w14:paraId="68CB2C57" w14:textId="77777777" w:rsidR="00856CD8" w:rsidRPr="002172D2" w:rsidRDefault="00FC3542" w:rsidP="00856CD8">
      <w:pPr>
        <w:spacing w:before="100" w:beforeAutospacing="1" w:after="100" w:afterAutospacing="1"/>
        <w:jc w:val="center"/>
        <w:rPr>
          <w:rFonts w:ascii="Titillium Web" w:hAnsi="Titillium Web"/>
          <w:color w:val="000000"/>
          <w:sz w:val="20"/>
          <w:szCs w:val="20"/>
          <w:lang w:val="it-IT"/>
        </w:rPr>
      </w:pPr>
      <w:hyperlink r:id="rId20" w:tgtFrame="_blank" w:history="1">
        <w:r w:rsidR="00856CD8" w:rsidRPr="002172D2">
          <w:rPr>
            <w:rStyle w:val="Collegamentoipertestuale"/>
            <w:rFonts w:ascii="Titillium Web" w:hAnsi="Titillium Web"/>
            <w:sz w:val="20"/>
            <w:szCs w:val="20"/>
            <w:lang w:val="it-IT"/>
          </w:rPr>
          <w:t>Qui</w:t>
        </w:r>
      </w:hyperlink>
      <w:r w:rsidR="00856CD8" w:rsidRPr="002172D2">
        <w:rPr>
          <w:rFonts w:ascii="Titillium Web" w:hAnsi="Titillium Web"/>
          <w:color w:val="000000"/>
          <w:sz w:val="20"/>
          <w:szCs w:val="20"/>
          <w:lang w:val="it-IT"/>
        </w:rPr>
        <w:t> è possibile iscriversi alla newsletter di </w:t>
      </w:r>
      <w:r w:rsidR="00856CD8" w:rsidRPr="002172D2">
        <w:rPr>
          <w:rFonts w:ascii="Titillium Web" w:hAnsi="Titillium Web"/>
          <w:i/>
          <w:iCs/>
          <w:color w:val="000000"/>
          <w:sz w:val="20"/>
          <w:szCs w:val="20"/>
          <w:lang w:val="it-IT"/>
        </w:rPr>
        <w:t>italiana</w:t>
      </w:r>
      <w:r w:rsidR="00856CD8" w:rsidRPr="002172D2">
        <w:rPr>
          <w:rFonts w:ascii="Titillium Web" w:hAnsi="Titillium Web"/>
          <w:color w:val="000000"/>
          <w:sz w:val="20"/>
          <w:szCs w:val="20"/>
          <w:lang w:val="it-IT"/>
        </w:rPr>
        <w:t> </w:t>
      </w:r>
    </w:p>
    <w:p w14:paraId="5570E523" w14:textId="77777777" w:rsidR="00856CD8" w:rsidRPr="002172D2" w:rsidRDefault="00856CD8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r w:rsidRPr="002172D2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Instagram (@italymfa)</w:t>
      </w:r>
    </w:p>
    <w:p w14:paraId="67136041" w14:textId="77777777" w:rsidR="00856CD8" w:rsidRPr="002172D2" w:rsidRDefault="00FC3542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hyperlink r:id="rId21" w:tgtFrame="_blank" w:history="1">
        <w:r w:rsidR="00856CD8" w:rsidRPr="002172D2">
          <w:rPr>
            <w:rFonts w:ascii="Titillium Web" w:eastAsia="Times New Roman" w:hAnsi="Titillium Web" w:cs="Arial"/>
            <w:sz w:val="20"/>
            <w:szCs w:val="20"/>
            <w:u w:val="single"/>
            <w:lang w:eastAsia="it-IT"/>
          </w:rPr>
          <w:t>instagram.com/italymfa/</w:t>
        </w:r>
      </w:hyperlink>
    </w:p>
    <w:p w14:paraId="6D609712" w14:textId="77777777" w:rsidR="00856CD8" w:rsidRPr="002172D2" w:rsidRDefault="00856CD8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</w:p>
    <w:p w14:paraId="2D90783D" w14:textId="77777777" w:rsidR="00856CD8" w:rsidRPr="002172D2" w:rsidRDefault="00856CD8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r w:rsidRPr="002172D2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Facebook (@italyMFA.it)</w:t>
      </w:r>
    </w:p>
    <w:p w14:paraId="1A6188D0" w14:textId="77777777" w:rsidR="00856CD8" w:rsidRPr="002172D2" w:rsidRDefault="00FC3542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hyperlink r:id="rId22" w:tgtFrame="_blank" w:history="1">
        <w:r w:rsidR="00856CD8" w:rsidRPr="002172D2">
          <w:rPr>
            <w:rFonts w:ascii="Titillium Web" w:eastAsia="Times New Roman" w:hAnsi="Titillium Web" w:cs="Arial"/>
            <w:sz w:val="20"/>
            <w:szCs w:val="20"/>
            <w:u w:val="single"/>
            <w:lang w:eastAsia="it-IT"/>
          </w:rPr>
          <w:t>facebook.com/ItalyMFA.it</w:t>
        </w:r>
      </w:hyperlink>
    </w:p>
    <w:p w14:paraId="2ACA666F" w14:textId="77777777" w:rsidR="00856CD8" w:rsidRPr="002172D2" w:rsidRDefault="00856CD8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</w:p>
    <w:p w14:paraId="31C8861E" w14:textId="77777777" w:rsidR="00856CD8" w:rsidRPr="002172D2" w:rsidRDefault="00856CD8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r w:rsidRPr="002172D2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Twitter (@italyMFA)</w:t>
      </w:r>
    </w:p>
    <w:p w14:paraId="74CE05E9" w14:textId="77777777" w:rsidR="00856CD8" w:rsidRPr="002172D2" w:rsidRDefault="00FC3542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hyperlink r:id="rId23" w:tgtFrame="_blank" w:history="1">
        <w:r w:rsidR="00856CD8" w:rsidRPr="002172D2">
          <w:rPr>
            <w:rFonts w:ascii="Titillium Web" w:eastAsia="Times New Roman" w:hAnsi="Titillium Web" w:cs="Arial"/>
            <w:sz w:val="20"/>
            <w:szCs w:val="20"/>
            <w:u w:val="single"/>
            <w:lang w:eastAsia="it-IT"/>
          </w:rPr>
          <w:t>twitter.com/italymfa</w:t>
        </w:r>
      </w:hyperlink>
    </w:p>
    <w:p w14:paraId="1EC5B3C2" w14:textId="77777777" w:rsidR="00856CD8" w:rsidRPr="002172D2" w:rsidRDefault="00856CD8" w:rsidP="00856CD8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</w:p>
    <w:p w14:paraId="218DD38C" w14:textId="77777777" w:rsidR="00856CD8" w:rsidRPr="002172D2" w:rsidRDefault="00856CD8" w:rsidP="00856CD8">
      <w:pPr>
        <w:jc w:val="center"/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</w:pPr>
      <w:r w:rsidRPr="002172D2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Vimeo</w:t>
      </w:r>
    </w:p>
    <w:p w14:paraId="58F972EE" w14:textId="77777777" w:rsidR="00856CD8" w:rsidRPr="002172D2" w:rsidRDefault="00FC3542" w:rsidP="00856CD8">
      <w:pPr>
        <w:jc w:val="center"/>
        <w:rPr>
          <w:rFonts w:ascii="Titillium Web" w:hAnsi="Titillium Web"/>
          <w:sz w:val="20"/>
          <w:szCs w:val="20"/>
          <w:lang w:val="it-IT"/>
        </w:rPr>
      </w:pPr>
      <w:hyperlink r:id="rId24" w:history="1">
        <w:r w:rsidR="00856CD8" w:rsidRPr="002172D2">
          <w:rPr>
            <w:rStyle w:val="Collegamentoipertestuale"/>
            <w:rFonts w:ascii="Titillium Web" w:eastAsia="Times New Roman" w:hAnsi="Titillium Web"/>
            <w:sz w:val="20"/>
            <w:szCs w:val="20"/>
            <w:lang w:val="it-IT" w:eastAsia="it-IT"/>
          </w:rPr>
          <w:t>vimeo.com/italianaesteri</w:t>
        </w:r>
      </w:hyperlink>
    </w:p>
    <w:p w14:paraId="74BB02D4" w14:textId="77777777" w:rsidR="00856CD8" w:rsidRPr="002172D2" w:rsidRDefault="00856CD8" w:rsidP="00856CD8">
      <w:pPr>
        <w:jc w:val="center"/>
        <w:rPr>
          <w:rFonts w:ascii="Titillium Web" w:hAnsi="Titillium Web"/>
          <w:sz w:val="20"/>
          <w:szCs w:val="20"/>
          <w:lang w:val="it-IT"/>
        </w:rPr>
      </w:pPr>
    </w:p>
    <w:p w14:paraId="45686E36" w14:textId="77777777" w:rsidR="00856CD8" w:rsidRPr="002172D2" w:rsidRDefault="00856CD8" w:rsidP="00856CD8">
      <w:pPr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2172D2">
        <w:rPr>
          <w:rFonts w:ascii="Titillium Web" w:hAnsi="Titillium Web"/>
          <w:b/>
          <w:sz w:val="20"/>
          <w:szCs w:val="20"/>
          <w:lang w:val="it-IT"/>
        </w:rPr>
        <w:t>Issuu</w:t>
      </w:r>
    </w:p>
    <w:p w14:paraId="5258D65F" w14:textId="77777777" w:rsidR="00856CD8" w:rsidRPr="002172D2" w:rsidRDefault="00FC3542" w:rsidP="00856CD8">
      <w:pPr>
        <w:jc w:val="center"/>
        <w:rPr>
          <w:rFonts w:ascii="Titillium Web" w:hAnsi="Titillium Web"/>
          <w:sz w:val="20"/>
          <w:szCs w:val="20"/>
          <w:lang w:val="it-IT"/>
        </w:rPr>
      </w:pPr>
      <w:hyperlink r:id="rId25" w:history="1">
        <w:r w:rsidR="00856CD8" w:rsidRPr="002172D2">
          <w:rPr>
            <w:rStyle w:val="Collegamentoipertestuale"/>
            <w:rFonts w:ascii="Titillium Web" w:hAnsi="Titillium Web"/>
            <w:sz w:val="20"/>
            <w:szCs w:val="20"/>
            <w:lang w:val="it-IT"/>
          </w:rPr>
          <w:t>issuu.com/italianaesteri</w:t>
        </w:r>
      </w:hyperlink>
    </w:p>
    <w:p w14:paraId="3524E2AA" w14:textId="77777777" w:rsidR="00856CD8" w:rsidRPr="002172D2" w:rsidRDefault="00856CD8" w:rsidP="00856CD8">
      <w:pPr>
        <w:jc w:val="center"/>
        <w:rPr>
          <w:rFonts w:ascii="Titillium Web" w:eastAsia="Times New Roman" w:hAnsi="Titillium Web"/>
          <w:sz w:val="20"/>
          <w:szCs w:val="20"/>
          <w:lang w:val="it-IT" w:eastAsia="it-IT"/>
        </w:rPr>
      </w:pPr>
      <w:r w:rsidRPr="002172D2">
        <w:rPr>
          <w:rFonts w:ascii="Titillium Web" w:eastAsia="Times New Roman" w:hAnsi="Titillium Web"/>
          <w:b/>
          <w:sz w:val="20"/>
          <w:szCs w:val="20"/>
          <w:lang w:val="it-IT" w:eastAsia="it-IT"/>
        </w:rPr>
        <w:lastRenderedPageBreak/>
        <w:br/>
      </w:r>
    </w:p>
    <w:p w14:paraId="631859AA" w14:textId="77777777" w:rsidR="00856CD8" w:rsidRPr="002172D2" w:rsidRDefault="00856CD8" w:rsidP="00856CD8">
      <w:pPr>
        <w:rPr>
          <w:rFonts w:ascii="Titillium Web" w:eastAsia="Lato" w:hAnsi="Titillium Web" w:cs="Lato"/>
          <w:i/>
          <w:sz w:val="20"/>
          <w:szCs w:val="20"/>
          <w:lang w:val="it-IT"/>
        </w:rPr>
      </w:pPr>
    </w:p>
    <w:p w14:paraId="3834BAA8" w14:textId="77777777" w:rsidR="00856CD8" w:rsidRPr="002172D2" w:rsidRDefault="00856CD8" w:rsidP="00856CD8">
      <w:pPr>
        <w:rPr>
          <w:rFonts w:ascii="Titillium Web" w:eastAsia="Lato" w:hAnsi="Titillium Web" w:cs="Lato"/>
          <w:i/>
          <w:sz w:val="20"/>
          <w:szCs w:val="20"/>
          <w:lang w:val="it-IT"/>
        </w:rPr>
      </w:pPr>
    </w:p>
    <w:p w14:paraId="59E98816" w14:textId="77777777" w:rsidR="00856CD8" w:rsidRPr="002172D2" w:rsidRDefault="00856CD8" w:rsidP="00856CD8">
      <w:pPr>
        <w:rPr>
          <w:rFonts w:ascii="Titillium Web" w:eastAsia="Lato" w:hAnsi="Titillium Web" w:cs="Lato"/>
          <w:sz w:val="20"/>
          <w:szCs w:val="20"/>
          <w:lang w:val="it-IT"/>
        </w:rPr>
      </w:pPr>
      <w:r w:rsidRPr="002172D2">
        <w:rPr>
          <w:rFonts w:ascii="Titillium Web" w:eastAsia="Lato" w:hAnsi="Titillium Web" w:cs="Lato"/>
          <w:i/>
          <w:sz w:val="20"/>
          <w:szCs w:val="20"/>
          <w:lang w:val="it-IT"/>
        </w:rPr>
        <w:t>Ufficio stampa italiana</w:t>
      </w:r>
      <w:r w:rsidRPr="002172D2">
        <w:rPr>
          <w:rFonts w:ascii="Titillium Web" w:eastAsia="Lato" w:hAnsi="Titillium Web" w:cs="Lato"/>
          <w:sz w:val="20"/>
          <w:szCs w:val="20"/>
          <w:lang w:val="it-IT"/>
        </w:rPr>
        <w:br/>
        <w:t>Associazione Giri di parole</w:t>
      </w:r>
    </w:p>
    <w:p w14:paraId="6F1691A6" w14:textId="77777777" w:rsidR="00856CD8" w:rsidRPr="002172D2" w:rsidRDefault="00856CD8" w:rsidP="00856CD8">
      <w:pPr>
        <w:rPr>
          <w:rFonts w:ascii="Titillium Web" w:eastAsia="Lato" w:hAnsi="Titillium Web" w:cs="Lato"/>
          <w:sz w:val="20"/>
          <w:szCs w:val="20"/>
          <w:lang w:val="it-IT"/>
        </w:rPr>
      </w:pPr>
      <w:r w:rsidRPr="002172D2">
        <w:rPr>
          <w:rFonts w:ascii="Titillium Web" w:eastAsia="Lato" w:hAnsi="Titillium Web" w:cs="Lato"/>
          <w:sz w:val="20"/>
          <w:szCs w:val="20"/>
          <w:lang w:val="it-IT"/>
        </w:rPr>
        <w:t>italiana@giridiparole.org</w:t>
      </w:r>
    </w:p>
    <w:p w14:paraId="2832429D" w14:textId="42C426FC" w:rsidR="00856CD8" w:rsidRPr="002172D2" w:rsidRDefault="00856CD8" w:rsidP="00856CD8">
      <w:pPr>
        <w:rPr>
          <w:rFonts w:ascii="Titillium Web" w:eastAsia="Lato" w:hAnsi="Titillium Web" w:cs="Lato"/>
          <w:sz w:val="20"/>
          <w:szCs w:val="20"/>
          <w:lang w:val="it-IT"/>
        </w:rPr>
      </w:pPr>
      <w:r w:rsidRPr="002172D2">
        <w:rPr>
          <w:rFonts w:ascii="Titillium Web" w:eastAsia="Lato" w:hAnsi="Titillium Web" w:cs="Lato"/>
          <w:sz w:val="20"/>
          <w:szCs w:val="20"/>
          <w:lang w:val="it-IT"/>
        </w:rPr>
        <w:t>Tel. + 39 02 4547 5230</w:t>
      </w:r>
    </w:p>
    <w:p w14:paraId="2B3242F9" w14:textId="77777777" w:rsidR="00856CD8" w:rsidRPr="002172D2" w:rsidRDefault="00856CD8" w:rsidP="00856CD8">
      <w:pPr>
        <w:pStyle w:val="NormaleWeb"/>
        <w:spacing w:before="0" w:beforeAutospacing="0" w:after="0" w:afterAutospacing="0"/>
        <w:rPr>
          <w:rFonts w:ascii="Titillium Web" w:eastAsia="Calibri" w:hAnsi="Titillium Web"/>
          <w:color w:val="19191A"/>
          <w:sz w:val="20"/>
          <w:szCs w:val="20"/>
          <w:lang w:eastAsia="en-US"/>
        </w:rPr>
      </w:pPr>
    </w:p>
    <w:p w14:paraId="42401E4D" w14:textId="77777777" w:rsidR="00856CD8" w:rsidRPr="006F1E5F" w:rsidRDefault="00856CD8" w:rsidP="00DF1530">
      <w:pPr>
        <w:rPr>
          <w:sz w:val="22"/>
          <w:szCs w:val="22"/>
          <w:lang w:val="it-IT"/>
        </w:rPr>
      </w:pPr>
    </w:p>
    <w:sectPr w:rsidR="00856CD8" w:rsidRPr="006F1E5F" w:rsidSect="00DB3B21">
      <w:headerReference w:type="default" r:id="rId26"/>
      <w:footerReference w:type="default" r:id="rId27"/>
      <w:pgSz w:w="11900" w:h="16840"/>
      <w:pgMar w:top="3544" w:right="1134" w:bottom="1134" w:left="1134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06CE" w14:textId="77777777" w:rsidR="00FC3542" w:rsidRDefault="00FC3542">
      <w:r>
        <w:separator/>
      </w:r>
    </w:p>
  </w:endnote>
  <w:endnote w:type="continuationSeparator" w:id="0">
    <w:p w14:paraId="7FBD1269" w14:textId="77777777" w:rsidR="00FC3542" w:rsidRDefault="00F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D6B7" w14:textId="77777777" w:rsidR="00B24A1C" w:rsidRPr="00DB3B21" w:rsidRDefault="00DB3B21" w:rsidP="00DB3B21">
    <w:pPr>
      <w:pStyle w:val="NormaleWeb"/>
      <w:jc w:val="center"/>
      <w:rPr>
        <w:rFonts w:ascii="Titillium Web" w:hAnsi="Titillium Web"/>
        <w:sz w:val="20"/>
        <w:szCs w:val="20"/>
      </w:rPr>
    </w:pPr>
    <w:r w:rsidRPr="00F90659">
      <w:rPr>
        <w:rStyle w:val="Enfasicorsivo"/>
        <w:rFonts w:ascii="Titillium Web" w:hAnsi="Titillium Web"/>
        <w:i w:val="0"/>
        <w:sz w:val="20"/>
        <w:szCs w:val="20"/>
      </w:rPr>
      <w:t>Ufficio stampa</w:t>
    </w:r>
    <w:r w:rsidRPr="00DB3B21">
      <w:rPr>
        <w:rStyle w:val="Enfasicorsivo"/>
        <w:rFonts w:ascii="Titillium Web" w:hAnsi="Titillium Web"/>
        <w:sz w:val="20"/>
        <w:szCs w:val="20"/>
      </w:rPr>
      <w:t xml:space="preserve"> italiana</w:t>
    </w:r>
    <w:r w:rsidRPr="00DB3B21">
      <w:rPr>
        <w:rFonts w:ascii="Titillium Web" w:hAnsi="Titillium Web"/>
        <w:sz w:val="20"/>
        <w:szCs w:val="20"/>
      </w:rPr>
      <w:t xml:space="preserve"> | </w:t>
    </w:r>
    <w:r w:rsidR="004400D1">
      <w:rPr>
        <w:rFonts w:ascii="Titillium Web" w:hAnsi="Titillium Web"/>
        <w:sz w:val="20"/>
        <w:szCs w:val="20"/>
      </w:rPr>
      <w:t>Associazione Giri di parole</w:t>
    </w:r>
    <w:r w:rsidRPr="00DB3B21">
      <w:rPr>
        <w:rFonts w:ascii="Titillium Web" w:hAnsi="Titillium Web"/>
        <w:sz w:val="20"/>
        <w:szCs w:val="20"/>
      </w:rPr>
      <w:t xml:space="preserve"> | </w:t>
    </w:r>
    <w:hyperlink r:id="rId1" w:history="1">
      <w:r w:rsidRPr="00DB3B21">
        <w:rPr>
          <w:rStyle w:val="Collegamentoipertestuale"/>
          <w:rFonts w:ascii="Titillium Web" w:hAnsi="Titillium Web"/>
          <w:sz w:val="20"/>
          <w:szCs w:val="20"/>
          <w:u w:val="none"/>
        </w:rPr>
        <w:t>italiana@</w:t>
      </w:r>
      <w:r w:rsidR="004400D1">
        <w:rPr>
          <w:rStyle w:val="Collegamentoipertestuale"/>
          <w:rFonts w:ascii="Titillium Web" w:hAnsi="Titillium Web"/>
          <w:sz w:val="20"/>
          <w:szCs w:val="20"/>
          <w:u w:val="none"/>
        </w:rPr>
        <w:t>giridiparole</w:t>
      </w:r>
      <w:r w:rsidRPr="00DB3B21">
        <w:rPr>
          <w:rStyle w:val="Collegamentoipertestuale"/>
          <w:rFonts w:ascii="Titillium Web" w:hAnsi="Titillium Web"/>
          <w:sz w:val="20"/>
          <w:szCs w:val="20"/>
          <w:u w:val="none"/>
        </w:rPr>
        <w:t>.</w:t>
      </w:r>
      <w:r w:rsidR="004400D1">
        <w:rPr>
          <w:rStyle w:val="Collegamentoipertestuale"/>
          <w:rFonts w:ascii="Titillium Web" w:hAnsi="Titillium Web"/>
          <w:sz w:val="20"/>
          <w:szCs w:val="20"/>
          <w:u w:val="none"/>
        </w:rPr>
        <w:t>org</w:t>
      </w:r>
    </w:hyperlink>
    <w:r w:rsidR="004400D1">
      <w:rPr>
        <w:rStyle w:val="Collegamentoipertestuale"/>
        <w:rFonts w:ascii="Titillium Web" w:hAnsi="Titillium Web"/>
        <w:sz w:val="20"/>
        <w:szCs w:val="20"/>
        <w:u w:val="none"/>
      </w:rPr>
      <w:br/>
    </w:r>
    <w:r w:rsidRPr="00DB3B21">
      <w:rPr>
        <w:rFonts w:ascii="Titillium Web" w:hAnsi="Titillium Web"/>
        <w:sz w:val="20"/>
        <w:szCs w:val="20"/>
      </w:rPr>
      <w:t xml:space="preserve"> Tel. +39 02 45475230</w:t>
    </w:r>
    <w:r w:rsidR="00F42B27">
      <w:rPr>
        <w:rFonts w:ascii="Titillium Web" w:hAnsi="Titillium Web"/>
        <w:sz w:val="20"/>
        <w:szCs w:val="20"/>
      </w:rPr>
      <w:t xml:space="preserve"> | </w:t>
    </w:r>
    <w:hyperlink r:id="rId2" w:history="1">
      <w:r w:rsidR="00F42B27" w:rsidRPr="004512CB">
        <w:rPr>
          <w:rFonts w:ascii="Titillium Web" w:hAnsi="Titillium Web"/>
          <w:sz w:val="20"/>
          <w:szCs w:val="20"/>
        </w:rPr>
        <w:t>italiana.esteri.it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93B8" w14:textId="77777777" w:rsidR="00FC3542" w:rsidRDefault="00FC3542">
      <w:r>
        <w:separator/>
      </w:r>
    </w:p>
  </w:footnote>
  <w:footnote w:type="continuationSeparator" w:id="0">
    <w:p w14:paraId="777BE83B" w14:textId="77777777" w:rsidR="00FC3542" w:rsidRDefault="00FC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47D4" w14:textId="77777777" w:rsidR="00524274" w:rsidRDefault="000A17E7" w:rsidP="005A0ECC">
    <w:pPr>
      <w:pStyle w:val="Intestazioneepidipagina"/>
      <w:ind w:hanging="1134"/>
    </w:pPr>
    <w:r>
      <w:rPr>
        <w:noProof/>
      </w:rPr>
      <w:drawing>
        <wp:inline distT="0" distB="0" distL="0" distR="0" wp14:anchorId="12D09E2B" wp14:editId="6850833A">
          <wp:extent cx="7566983" cy="1907458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LIANA_Letterhead_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633" cy="191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62"/>
    <w:multiLevelType w:val="multilevel"/>
    <w:tmpl w:val="A1B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86230"/>
    <w:multiLevelType w:val="multilevel"/>
    <w:tmpl w:val="51F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4F7361"/>
    <w:multiLevelType w:val="multilevel"/>
    <w:tmpl w:val="4E4A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56D87"/>
    <w:multiLevelType w:val="multilevel"/>
    <w:tmpl w:val="67F6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25663"/>
    <w:multiLevelType w:val="multilevel"/>
    <w:tmpl w:val="D11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2C6CD1"/>
    <w:multiLevelType w:val="multilevel"/>
    <w:tmpl w:val="D0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321FD"/>
    <w:multiLevelType w:val="multilevel"/>
    <w:tmpl w:val="531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30C84"/>
    <w:multiLevelType w:val="multilevel"/>
    <w:tmpl w:val="9774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48471A"/>
    <w:multiLevelType w:val="multilevel"/>
    <w:tmpl w:val="0294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891B25"/>
    <w:multiLevelType w:val="multilevel"/>
    <w:tmpl w:val="29A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87EBB"/>
    <w:multiLevelType w:val="multilevel"/>
    <w:tmpl w:val="562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95014B"/>
    <w:multiLevelType w:val="multilevel"/>
    <w:tmpl w:val="87D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881826"/>
    <w:multiLevelType w:val="multilevel"/>
    <w:tmpl w:val="45A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D94413"/>
    <w:multiLevelType w:val="multilevel"/>
    <w:tmpl w:val="BE5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1A4A67"/>
    <w:multiLevelType w:val="multilevel"/>
    <w:tmpl w:val="50C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7771A8"/>
    <w:multiLevelType w:val="multilevel"/>
    <w:tmpl w:val="385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5C4AEE"/>
    <w:multiLevelType w:val="multilevel"/>
    <w:tmpl w:val="B4B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0627F"/>
    <w:multiLevelType w:val="multilevel"/>
    <w:tmpl w:val="C18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0615F7"/>
    <w:multiLevelType w:val="multilevel"/>
    <w:tmpl w:val="C01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E03FC9"/>
    <w:multiLevelType w:val="multilevel"/>
    <w:tmpl w:val="A1C4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95636F"/>
    <w:multiLevelType w:val="multilevel"/>
    <w:tmpl w:val="C34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656E55"/>
    <w:multiLevelType w:val="multilevel"/>
    <w:tmpl w:val="202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642E08"/>
    <w:multiLevelType w:val="multilevel"/>
    <w:tmpl w:val="45C8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3D119A"/>
    <w:multiLevelType w:val="multilevel"/>
    <w:tmpl w:val="F63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023AB"/>
    <w:multiLevelType w:val="multilevel"/>
    <w:tmpl w:val="17A0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03261A"/>
    <w:multiLevelType w:val="multilevel"/>
    <w:tmpl w:val="D3E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CB0C4D"/>
    <w:multiLevelType w:val="multilevel"/>
    <w:tmpl w:val="380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8C5254"/>
    <w:multiLevelType w:val="multilevel"/>
    <w:tmpl w:val="3B6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BB466C"/>
    <w:multiLevelType w:val="multilevel"/>
    <w:tmpl w:val="BBF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FD308C"/>
    <w:multiLevelType w:val="multilevel"/>
    <w:tmpl w:val="5E3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A54CB6"/>
    <w:multiLevelType w:val="multilevel"/>
    <w:tmpl w:val="713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1A384F"/>
    <w:multiLevelType w:val="multilevel"/>
    <w:tmpl w:val="F77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9760CA"/>
    <w:multiLevelType w:val="multilevel"/>
    <w:tmpl w:val="C152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3758ED"/>
    <w:multiLevelType w:val="multilevel"/>
    <w:tmpl w:val="860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22430F"/>
    <w:multiLevelType w:val="multilevel"/>
    <w:tmpl w:val="C39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E20067"/>
    <w:multiLevelType w:val="multilevel"/>
    <w:tmpl w:val="29E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885A48"/>
    <w:multiLevelType w:val="multilevel"/>
    <w:tmpl w:val="8A4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35212B"/>
    <w:multiLevelType w:val="multilevel"/>
    <w:tmpl w:val="6E7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FC400F"/>
    <w:multiLevelType w:val="multilevel"/>
    <w:tmpl w:val="6AE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7614C3"/>
    <w:multiLevelType w:val="multilevel"/>
    <w:tmpl w:val="838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6785648"/>
    <w:multiLevelType w:val="multilevel"/>
    <w:tmpl w:val="97D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077115"/>
    <w:multiLevelType w:val="multilevel"/>
    <w:tmpl w:val="E56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9228C9"/>
    <w:multiLevelType w:val="multilevel"/>
    <w:tmpl w:val="E2E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6E67B6"/>
    <w:multiLevelType w:val="multilevel"/>
    <w:tmpl w:val="F54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2B2E0D"/>
    <w:multiLevelType w:val="multilevel"/>
    <w:tmpl w:val="A9A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960DC6"/>
    <w:multiLevelType w:val="multilevel"/>
    <w:tmpl w:val="38A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705786"/>
    <w:multiLevelType w:val="multilevel"/>
    <w:tmpl w:val="D55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DB71E8"/>
    <w:multiLevelType w:val="multilevel"/>
    <w:tmpl w:val="3AD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598700">
    <w:abstractNumId w:val="37"/>
  </w:num>
  <w:num w:numId="2" w16cid:durableId="547573616">
    <w:abstractNumId w:val="33"/>
  </w:num>
  <w:num w:numId="3" w16cid:durableId="1335690500">
    <w:abstractNumId w:val="11"/>
  </w:num>
  <w:num w:numId="4" w16cid:durableId="703407703">
    <w:abstractNumId w:val="36"/>
  </w:num>
  <w:num w:numId="5" w16cid:durableId="1805192688">
    <w:abstractNumId w:val="32"/>
  </w:num>
  <w:num w:numId="6" w16cid:durableId="1245260109">
    <w:abstractNumId w:val="40"/>
  </w:num>
  <w:num w:numId="7" w16cid:durableId="1308709257">
    <w:abstractNumId w:val="2"/>
  </w:num>
  <w:num w:numId="8" w16cid:durableId="869683071">
    <w:abstractNumId w:val="26"/>
  </w:num>
  <w:num w:numId="9" w16cid:durableId="76174419">
    <w:abstractNumId w:val="22"/>
  </w:num>
  <w:num w:numId="10" w16cid:durableId="1754625914">
    <w:abstractNumId w:val="18"/>
  </w:num>
  <w:num w:numId="11" w16cid:durableId="939219676">
    <w:abstractNumId w:val="12"/>
  </w:num>
  <w:num w:numId="12" w16cid:durableId="508522606">
    <w:abstractNumId w:val="29"/>
  </w:num>
  <w:num w:numId="13" w16cid:durableId="678851156">
    <w:abstractNumId w:val="28"/>
  </w:num>
  <w:num w:numId="14" w16cid:durableId="202181986">
    <w:abstractNumId w:val="5"/>
  </w:num>
  <w:num w:numId="15" w16cid:durableId="1005013750">
    <w:abstractNumId w:val="43"/>
  </w:num>
  <w:num w:numId="16" w16cid:durableId="975067478">
    <w:abstractNumId w:val="20"/>
  </w:num>
  <w:num w:numId="17" w16cid:durableId="311838344">
    <w:abstractNumId w:val="16"/>
  </w:num>
  <w:num w:numId="18" w16cid:durableId="1224609393">
    <w:abstractNumId w:val="14"/>
  </w:num>
  <w:num w:numId="19" w16cid:durableId="1572080922">
    <w:abstractNumId w:val="17"/>
  </w:num>
  <w:num w:numId="20" w16cid:durableId="1718889674">
    <w:abstractNumId w:val="4"/>
  </w:num>
  <w:num w:numId="21" w16cid:durableId="1549955182">
    <w:abstractNumId w:val="3"/>
  </w:num>
  <w:num w:numId="22" w16cid:durableId="1508402018">
    <w:abstractNumId w:val="42"/>
  </w:num>
  <w:num w:numId="23" w16cid:durableId="765032263">
    <w:abstractNumId w:val="23"/>
  </w:num>
  <w:num w:numId="24" w16cid:durableId="945237035">
    <w:abstractNumId w:val="35"/>
  </w:num>
  <w:num w:numId="25" w16cid:durableId="1400514496">
    <w:abstractNumId w:val="38"/>
  </w:num>
  <w:num w:numId="26" w16cid:durableId="1809124717">
    <w:abstractNumId w:val="41"/>
  </w:num>
  <w:num w:numId="27" w16cid:durableId="846867116">
    <w:abstractNumId w:val="15"/>
  </w:num>
  <w:num w:numId="28" w16cid:durableId="1904677742">
    <w:abstractNumId w:val="7"/>
  </w:num>
  <w:num w:numId="29" w16cid:durableId="173804031">
    <w:abstractNumId w:val="24"/>
  </w:num>
  <w:num w:numId="30" w16cid:durableId="977801687">
    <w:abstractNumId w:val="44"/>
  </w:num>
  <w:num w:numId="31" w16cid:durableId="627664109">
    <w:abstractNumId w:val="6"/>
  </w:num>
  <w:num w:numId="32" w16cid:durableId="1319730661">
    <w:abstractNumId w:val="45"/>
  </w:num>
  <w:num w:numId="33" w16cid:durableId="1334214242">
    <w:abstractNumId w:val="39"/>
  </w:num>
  <w:num w:numId="34" w16cid:durableId="1138037954">
    <w:abstractNumId w:val="8"/>
  </w:num>
  <w:num w:numId="35" w16cid:durableId="2099982469">
    <w:abstractNumId w:val="30"/>
  </w:num>
  <w:num w:numId="36" w16cid:durableId="725496811">
    <w:abstractNumId w:val="27"/>
  </w:num>
  <w:num w:numId="37" w16cid:durableId="1086460226">
    <w:abstractNumId w:val="31"/>
  </w:num>
  <w:num w:numId="38" w16cid:durableId="274556494">
    <w:abstractNumId w:val="21"/>
  </w:num>
  <w:num w:numId="39" w16cid:durableId="951669322">
    <w:abstractNumId w:val="25"/>
  </w:num>
  <w:num w:numId="40" w16cid:durableId="2057581303">
    <w:abstractNumId w:val="9"/>
  </w:num>
  <w:num w:numId="41" w16cid:durableId="1190529188">
    <w:abstractNumId w:val="10"/>
  </w:num>
  <w:num w:numId="42" w16cid:durableId="911161171">
    <w:abstractNumId w:val="46"/>
  </w:num>
  <w:num w:numId="43" w16cid:durableId="740836882">
    <w:abstractNumId w:val="19"/>
  </w:num>
  <w:num w:numId="44" w16cid:durableId="1119252690">
    <w:abstractNumId w:val="0"/>
  </w:num>
  <w:num w:numId="45" w16cid:durableId="1277299149">
    <w:abstractNumId w:val="1"/>
  </w:num>
  <w:num w:numId="46" w16cid:durableId="1149051333">
    <w:abstractNumId w:val="47"/>
  </w:num>
  <w:num w:numId="47" w16cid:durableId="2023511943">
    <w:abstractNumId w:val="13"/>
  </w:num>
  <w:num w:numId="48" w16cid:durableId="7402484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274"/>
    <w:rsid w:val="00000DB0"/>
    <w:rsid w:val="000120E1"/>
    <w:rsid w:val="00012B73"/>
    <w:rsid w:val="00015C33"/>
    <w:rsid w:val="0001647D"/>
    <w:rsid w:val="000200A4"/>
    <w:rsid w:val="00022EB5"/>
    <w:rsid w:val="00023779"/>
    <w:rsid w:val="0002508C"/>
    <w:rsid w:val="0002581E"/>
    <w:rsid w:val="00045C7E"/>
    <w:rsid w:val="00045FEE"/>
    <w:rsid w:val="00051916"/>
    <w:rsid w:val="00054D97"/>
    <w:rsid w:val="000565FB"/>
    <w:rsid w:val="000611F3"/>
    <w:rsid w:val="00061B21"/>
    <w:rsid w:val="00064870"/>
    <w:rsid w:val="00065EAE"/>
    <w:rsid w:val="000724DF"/>
    <w:rsid w:val="00073FF4"/>
    <w:rsid w:val="000756C0"/>
    <w:rsid w:val="0008025B"/>
    <w:rsid w:val="000878A1"/>
    <w:rsid w:val="00092CC5"/>
    <w:rsid w:val="000A0112"/>
    <w:rsid w:val="000A11E4"/>
    <w:rsid w:val="000A17E7"/>
    <w:rsid w:val="000B0092"/>
    <w:rsid w:val="000B25FB"/>
    <w:rsid w:val="000B2D53"/>
    <w:rsid w:val="000B4172"/>
    <w:rsid w:val="000D1605"/>
    <w:rsid w:val="000F23EF"/>
    <w:rsid w:val="000F28DC"/>
    <w:rsid w:val="000F66E4"/>
    <w:rsid w:val="00103B8E"/>
    <w:rsid w:val="00106BEF"/>
    <w:rsid w:val="00112EFD"/>
    <w:rsid w:val="00116DFE"/>
    <w:rsid w:val="00122E38"/>
    <w:rsid w:val="00130480"/>
    <w:rsid w:val="00137F2E"/>
    <w:rsid w:val="001404AF"/>
    <w:rsid w:val="0014510C"/>
    <w:rsid w:val="00146375"/>
    <w:rsid w:val="0015070A"/>
    <w:rsid w:val="001600CA"/>
    <w:rsid w:val="0016245D"/>
    <w:rsid w:val="001722FF"/>
    <w:rsid w:val="00181199"/>
    <w:rsid w:val="0018460C"/>
    <w:rsid w:val="00186781"/>
    <w:rsid w:val="001928D7"/>
    <w:rsid w:val="00196083"/>
    <w:rsid w:val="00196793"/>
    <w:rsid w:val="001A1912"/>
    <w:rsid w:val="001A7B2C"/>
    <w:rsid w:val="001B33A5"/>
    <w:rsid w:val="001C03A6"/>
    <w:rsid w:val="001C2C8E"/>
    <w:rsid w:val="001C56ED"/>
    <w:rsid w:val="001C59B2"/>
    <w:rsid w:val="001C6252"/>
    <w:rsid w:val="001C77EE"/>
    <w:rsid w:val="001D1152"/>
    <w:rsid w:val="001D6609"/>
    <w:rsid w:val="001E3D23"/>
    <w:rsid w:val="001E5B32"/>
    <w:rsid w:val="001F7077"/>
    <w:rsid w:val="0020170E"/>
    <w:rsid w:val="00203688"/>
    <w:rsid w:val="00204BF5"/>
    <w:rsid w:val="002141A3"/>
    <w:rsid w:val="00215C82"/>
    <w:rsid w:val="002172D2"/>
    <w:rsid w:val="00217F15"/>
    <w:rsid w:val="00222B08"/>
    <w:rsid w:val="00223EFA"/>
    <w:rsid w:val="0022714C"/>
    <w:rsid w:val="00227A68"/>
    <w:rsid w:val="00230E00"/>
    <w:rsid w:val="002333D7"/>
    <w:rsid w:val="0026367D"/>
    <w:rsid w:val="00271779"/>
    <w:rsid w:val="00277437"/>
    <w:rsid w:val="00281BF7"/>
    <w:rsid w:val="00283FB0"/>
    <w:rsid w:val="00292F99"/>
    <w:rsid w:val="002931CB"/>
    <w:rsid w:val="00293A10"/>
    <w:rsid w:val="00296B50"/>
    <w:rsid w:val="002A0941"/>
    <w:rsid w:val="002A30BD"/>
    <w:rsid w:val="002B1900"/>
    <w:rsid w:val="002B2C93"/>
    <w:rsid w:val="002B59D5"/>
    <w:rsid w:val="002B6640"/>
    <w:rsid w:val="002D3184"/>
    <w:rsid w:val="002D405A"/>
    <w:rsid w:val="002D5FC4"/>
    <w:rsid w:val="002E350A"/>
    <w:rsid w:val="002E788E"/>
    <w:rsid w:val="002F220E"/>
    <w:rsid w:val="002F495D"/>
    <w:rsid w:val="00312C26"/>
    <w:rsid w:val="00315C25"/>
    <w:rsid w:val="00326C71"/>
    <w:rsid w:val="00330F5E"/>
    <w:rsid w:val="00331FC1"/>
    <w:rsid w:val="00333DEF"/>
    <w:rsid w:val="003460B2"/>
    <w:rsid w:val="003508D2"/>
    <w:rsid w:val="00363FEE"/>
    <w:rsid w:val="0038095C"/>
    <w:rsid w:val="00381BFE"/>
    <w:rsid w:val="00386A15"/>
    <w:rsid w:val="0039087A"/>
    <w:rsid w:val="00391111"/>
    <w:rsid w:val="00392329"/>
    <w:rsid w:val="00393263"/>
    <w:rsid w:val="003A7F90"/>
    <w:rsid w:val="003B1E0A"/>
    <w:rsid w:val="003B353C"/>
    <w:rsid w:val="003B422E"/>
    <w:rsid w:val="003C33B5"/>
    <w:rsid w:val="003D0613"/>
    <w:rsid w:val="003D4C96"/>
    <w:rsid w:val="003E54FB"/>
    <w:rsid w:val="003E797A"/>
    <w:rsid w:val="003F52B7"/>
    <w:rsid w:val="003F5535"/>
    <w:rsid w:val="00406E05"/>
    <w:rsid w:val="0042589B"/>
    <w:rsid w:val="004400D1"/>
    <w:rsid w:val="004416D5"/>
    <w:rsid w:val="00446C28"/>
    <w:rsid w:val="00450482"/>
    <w:rsid w:val="004516FD"/>
    <w:rsid w:val="0045386B"/>
    <w:rsid w:val="0045586B"/>
    <w:rsid w:val="004602E0"/>
    <w:rsid w:val="00463760"/>
    <w:rsid w:val="00464D3F"/>
    <w:rsid w:val="00481EC2"/>
    <w:rsid w:val="004876F1"/>
    <w:rsid w:val="00490ACA"/>
    <w:rsid w:val="00497EDD"/>
    <w:rsid w:val="004A137E"/>
    <w:rsid w:val="004A3AE4"/>
    <w:rsid w:val="004A5457"/>
    <w:rsid w:val="004A7EA3"/>
    <w:rsid w:val="004B0531"/>
    <w:rsid w:val="004B373E"/>
    <w:rsid w:val="004B7981"/>
    <w:rsid w:val="004C3248"/>
    <w:rsid w:val="004C4C83"/>
    <w:rsid w:val="004C4F99"/>
    <w:rsid w:val="004D140C"/>
    <w:rsid w:val="004D7673"/>
    <w:rsid w:val="004F7D1D"/>
    <w:rsid w:val="0050578B"/>
    <w:rsid w:val="00505F48"/>
    <w:rsid w:val="0050646A"/>
    <w:rsid w:val="0051617A"/>
    <w:rsid w:val="00522AF2"/>
    <w:rsid w:val="00524274"/>
    <w:rsid w:val="005251A1"/>
    <w:rsid w:val="00532A15"/>
    <w:rsid w:val="00534C5F"/>
    <w:rsid w:val="00540F29"/>
    <w:rsid w:val="00550FE5"/>
    <w:rsid w:val="00552AA2"/>
    <w:rsid w:val="00557A88"/>
    <w:rsid w:val="005654D7"/>
    <w:rsid w:val="00567FF6"/>
    <w:rsid w:val="0057071B"/>
    <w:rsid w:val="00575285"/>
    <w:rsid w:val="005767E2"/>
    <w:rsid w:val="00576993"/>
    <w:rsid w:val="005843D0"/>
    <w:rsid w:val="005866D8"/>
    <w:rsid w:val="00595CB9"/>
    <w:rsid w:val="005A0ECC"/>
    <w:rsid w:val="005A39B4"/>
    <w:rsid w:val="005A3E52"/>
    <w:rsid w:val="005B6840"/>
    <w:rsid w:val="005C0913"/>
    <w:rsid w:val="005E7F23"/>
    <w:rsid w:val="005F2A5D"/>
    <w:rsid w:val="005F5160"/>
    <w:rsid w:val="006052A7"/>
    <w:rsid w:val="006067AD"/>
    <w:rsid w:val="00611CA7"/>
    <w:rsid w:val="006305C5"/>
    <w:rsid w:val="006372DE"/>
    <w:rsid w:val="0064153B"/>
    <w:rsid w:val="00656D1E"/>
    <w:rsid w:val="0066643A"/>
    <w:rsid w:val="006752A4"/>
    <w:rsid w:val="00676004"/>
    <w:rsid w:val="00682C39"/>
    <w:rsid w:val="006862E7"/>
    <w:rsid w:val="00694C04"/>
    <w:rsid w:val="00697833"/>
    <w:rsid w:val="006A37ED"/>
    <w:rsid w:val="006B042C"/>
    <w:rsid w:val="006B2D40"/>
    <w:rsid w:val="006B3C53"/>
    <w:rsid w:val="006B723D"/>
    <w:rsid w:val="006C1813"/>
    <w:rsid w:val="006C2F4E"/>
    <w:rsid w:val="006C3DC0"/>
    <w:rsid w:val="006C5024"/>
    <w:rsid w:val="006D2A10"/>
    <w:rsid w:val="006D6581"/>
    <w:rsid w:val="006E66CB"/>
    <w:rsid w:val="006F035D"/>
    <w:rsid w:val="006F1E5F"/>
    <w:rsid w:val="006F20CF"/>
    <w:rsid w:val="006F4E4D"/>
    <w:rsid w:val="006F5E15"/>
    <w:rsid w:val="006F7B83"/>
    <w:rsid w:val="00702F85"/>
    <w:rsid w:val="007050EB"/>
    <w:rsid w:val="00707C86"/>
    <w:rsid w:val="00721A99"/>
    <w:rsid w:val="00721D10"/>
    <w:rsid w:val="0072309F"/>
    <w:rsid w:val="00725476"/>
    <w:rsid w:val="00733F66"/>
    <w:rsid w:val="00735BEF"/>
    <w:rsid w:val="00761526"/>
    <w:rsid w:val="00764E50"/>
    <w:rsid w:val="007722E2"/>
    <w:rsid w:val="00782122"/>
    <w:rsid w:val="00783DC4"/>
    <w:rsid w:val="0078697A"/>
    <w:rsid w:val="007935CA"/>
    <w:rsid w:val="007967CE"/>
    <w:rsid w:val="00796D9F"/>
    <w:rsid w:val="007B0BC2"/>
    <w:rsid w:val="007B2BA5"/>
    <w:rsid w:val="007B5BA0"/>
    <w:rsid w:val="007D679E"/>
    <w:rsid w:val="007E06B0"/>
    <w:rsid w:val="007E205A"/>
    <w:rsid w:val="007E5FB0"/>
    <w:rsid w:val="007E693F"/>
    <w:rsid w:val="007F3E77"/>
    <w:rsid w:val="00801A36"/>
    <w:rsid w:val="0082497F"/>
    <w:rsid w:val="00826522"/>
    <w:rsid w:val="008329BF"/>
    <w:rsid w:val="008534BB"/>
    <w:rsid w:val="00854598"/>
    <w:rsid w:val="00856A11"/>
    <w:rsid w:val="00856CD8"/>
    <w:rsid w:val="008602FF"/>
    <w:rsid w:val="0086292A"/>
    <w:rsid w:val="00865A71"/>
    <w:rsid w:val="00871890"/>
    <w:rsid w:val="00872468"/>
    <w:rsid w:val="0089695C"/>
    <w:rsid w:val="008A0C03"/>
    <w:rsid w:val="008A5632"/>
    <w:rsid w:val="008A79BA"/>
    <w:rsid w:val="008B0316"/>
    <w:rsid w:val="008B7473"/>
    <w:rsid w:val="008C0852"/>
    <w:rsid w:val="008C2809"/>
    <w:rsid w:val="008C2D6E"/>
    <w:rsid w:val="008D35A6"/>
    <w:rsid w:val="008D4053"/>
    <w:rsid w:val="008D4200"/>
    <w:rsid w:val="008E0E98"/>
    <w:rsid w:val="008E0EAE"/>
    <w:rsid w:val="008E7138"/>
    <w:rsid w:val="008F1A66"/>
    <w:rsid w:val="008F3889"/>
    <w:rsid w:val="00900EAB"/>
    <w:rsid w:val="0090489D"/>
    <w:rsid w:val="00913A77"/>
    <w:rsid w:val="009219D1"/>
    <w:rsid w:val="009232AB"/>
    <w:rsid w:val="00926890"/>
    <w:rsid w:val="00931620"/>
    <w:rsid w:val="0093569A"/>
    <w:rsid w:val="00950274"/>
    <w:rsid w:val="00950A2A"/>
    <w:rsid w:val="00953F3F"/>
    <w:rsid w:val="00954D34"/>
    <w:rsid w:val="00957142"/>
    <w:rsid w:val="0096017E"/>
    <w:rsid w:val="009621A7"/>
    <w:rsid w:val="0096583D"/>
    <w:rsid w:val="00967124"/>
    <w:rsid w:val="0097173D"/>
    <w:rsid w:val="00976C88"/>
    <w:rsid w:val="009879A9"/>
    <w:rsid w:val="00992394"/>
    <w:rsid w:val="00995BF7"/>
    <w:rsid w:val="00996288"/>
    <w:rsid w:val="00996EF4"/>
    <w:rsid w:val="009A46F7"/>
    <w:rsid w:val="009A6F95"/>
    <w:rsid w:val="009B2FBA"/>
    <w:rsid w:val="009B6C70"/>
    <w:rsid w:val="009B7228"/>
    <w:rsid w:val="009C296B"/>
    <w:rsid w:val="009D44DD"/>
    <w:rsid w:val="009D66E6"/>
    <w:rsid w:val="009E0DF1"/>
    <w:rsid w:val="009E1C58"/>
    <w:rsid w:val="009E443C"/>
    <w:rsid w:val="009E76AA"/>
    <w:rsid w:val="009E7AC6"/>
    <w:rsid w:val="009E7CAD"/>
    <w:rsid w:val="009F0F3A"/>
    <w:rsid w:val="009F6A3F"/>
    <w:rsid w:val="00A00342"/>
    <w:rsid w:val="00A00A64"/>
    <w:rsid w:val="00A024DE"/>
    <w:rsid w:val="00A0772F"/>
    <w:rsid w:val="00A11FE6"/>
    <w:rsid w:val="00A20B8E"/>
    <w:rsid w:val="00A242C1"/>
    <w:rsid w:val="00A2652E"/>
    <w:rsid w:val="00A27147"/>
    <w:rsid w:val="00A32542"/>
    <w:rsid w:val="00A362B8"/>
    <w:rsid w:val="00A47B06"/>
    <w:rsid w:val="00A539D3"/>
    <w:rsid w:val="00A545F5"/>
    <w:rsid w:val="00A721FA"/>
    <w:rsid w:val="00A80761"/>
    <w:rsid w:val="00A916F0"/>
    <w:rsid w:val="00A941E2"/>
    <w:rsid w:val="00A95332"/>
    <w:rsid w:val="00AA08C5"/>
    <w:rsid w:val="00AA1EC0"/>
    <w:rsid w:val="00AA619E"/>
    <w:rsid w:val="00AA7CF5"/>
    <w:rsid w:val="00AB43D6"/>
    <w:rsid w:val="00AB6017"/>
    <w:rsid w:val="00AC1119"/>
    <w:rsid w:val="00AC3769"/>
    <w:rsid w:val="00AD52A4"/>
    <w:rsid w:val="00AD63D5"/>
    <w:rsid w:val="00AD71C4"/>
    <w:rsid w:val="00AE2A72"/>
    <w:rsid w:val="00AE329E"/>
    <w:rsid w:val="00B02D61"/>
    <w:rsid w:val="00B062D4"/>
    <w:rsid w:val="00B12D40"/>
    <w:rsid w:val="00B15EE1"/>
    <w:rsid w:val="00B24A1C"/>
    <w:rsid w:val="00B25CD1"/>
    <w:rsid w:val="00B309EE"/>
    <w:rsid w:val="00B32816"/>
    <w:rsid w:val="00B36190"/>
    <w:rsid w:val="00B362E3"/>
    <w:rsid w:val="00B473E0"/>
    <w:rsid w:val="00B5051E"/>
    <w:rsid w:val="00B53B3D"/>
    <w:rsid w:val="00B579FC"/>
    <w:rsid w:val="00B670C5"/>
    <w:rsid w:val="00B67DC5"/>
    <w:rsid w:val="00B81600"/>
    <w:rsid w:val="00B81FD7"/>
    <w:rsid w:val="00B83144"/>
    <w:rsid w:val="00B86FB0"/>
    <w:rsid w:val="00BA51E4"/>
    <w:rsid w:val="00BA56E9"/>
    <w:rsid w:val="00BB481B"/>
    <w:rsid w:val="00BB71FE"/>
    <w:rsid w:val="00BE37C8"/>
    <w:rsid w:val="00BE5785"/>
    <w:rsid w:val="00BE7DA3"/>
    <w:rsid w:val="00BF07A2"/>
    <w:rsid w:val="00BF139A"/>
    <w:rsid w:val="00C002EE"/>
    <w:rsid w:val="00C00F38"/>
    <w:rsid w:val="00C01D21"/>
    <w:rsid w:val="00C06016"/>
    <w:rsid w:val="00C12CCA"/>
    <w:rsid w:val="00C13F01"/>
    <w:rsid w:val="00C142AE"/>
    <w:rsid w:val="00C149F9"/>
    <w:rsid w:val="00C16FDC"/>
    <w:rsid w:val="00C23013"/>
    <w:rsid w:val="00C2558E"/>
    <w:rsid w:val="00C26E67"/>
    <w:rsid w:val="00C334B3"/>
    <w:rsid w:val="00C335F6"/>
    <w:rsid w:val="00C46083"/>
    <w:rsid w:val="00C46D52"/>
    <w:rsid w:val="00C54A99"/>
    <w:rsid w:val="00C5615B"/>
    <w:rsid w:val="00C57029"/>
    <w:rsid w:val="00C600A3"/>
    <w:rsid w:val="00C62202"/>
    <w:rsid w:val="00C62664"/>
    <w:rsid w:val="00C6382D"/>
    <w:rsid w:val="00C7049D"/>
    <w:rsid w:val="00C71D89"/>
    <w:rsid w:val="00C749E7"/>
    <w:rsid w:val="00C76F4E"/>
    <w:rsid w:val="00C82705"/>
    <w:rsid w:val="00C87F4C"/>
    <w:rsid w:val="00CC1A38"/>
    <w:rsid w:val="00CC4937"/>
    <w:rsid w:val="00CC4C08"/>
    <w:rsid w:val="00CC7622"/>
    <w:rsid w:val="00CD2502"/>
    <w:rsid w:val="00CD423F"/>
    <w:rsid w:val="00CD4367"/>
    <w:rsid w:val="00CE13FD"/>
    <w:rsid w:val="00CE2BA7"/>
    <w:rsid w:val="00CF20A9"/>
    <w:rsid w:val="00CF61F3"/>
    <w:rsid w:val="00CF6F45"/>
    <w:rsid w:val="00CF7A5C"/>
    <w:rsid w:val="00D009F4"/>
    <w:rsid w:val="00D00E21"/>
    <w:rsid w:val="00D02024"/>
    <w:rsid w:val="00D025EA"/>
    <w:rsid w:val="00D03688"/>
    <w:rsid w:val="00D301AB"/>
    <w:rsid w:val="00D407F8"/>
    <w:rsid w:val="00D434DC"/>
    <w:rsid w:val="00D455E0"/>
    <w:rsid w:val="00D45BBB"/>
    <w:rsid w:val="00D45EAD"/>
    <w:rsid w:val="00D55F43"/>
    <w:rsid w:val="00D609A0"/>
    <w:rsid w:val="00D823B0"/>
    <w:rsid w:val="00D864C9"/>
    <w:rsid w:val="00D90FE3"/>
    <w:rsid w:val="00D92527"/>
    <w:rsid w:val="00DA3DBD"/>
    <w:rsid w:val="00DA5060"/>
    <w:rsid w:val="00DA698A"/>
    <w:rsid w:val="00DA7027"/>
    <w:rsid w:val="00DA752C"/>
    <w:rsid w:val="00DB2D21"/>
    <w:rsid w:val="00DB3B21"/>
    <w:rsid w:val="00DC0257"/>
    <w:rsid w:val="00DC140A"/>
    <w:rsid w:val="00DC60DD"/>
    <w:rsid w:val="00DD0476"/>
    <w:rsid w:val="00DD1918"/>
    <w:rsid w:val="00DD62DA"/>
    <w:rsid w:val="00DD6675"/>
    <w:rsid w:val="00DF1530"/>
    <w:rsid w:val="00E001BB"/>
    <w:rsid w:val="00E0205B"/>
    <w:rsid w:val="00E10B9F"/>
    <w:rsid w:val="00E119FE"/>
    <w:rsid w:val="00E1230C"/>
    <w:rsid w:val="00E12BA9"/>
    <w:rsid w:val="00E13A7E"/>
    <w:rsid w:val="00E14FFB"/>
    <w:rsid w:val="00E25FB1"/>
    <w:rsid w:val="00E334D4"/>
    <w:rsid w:val="00E41D56"/>
    <w:rsid w:val="00E55DD4"/>
    <w:rsid w:val="00E56104"/>
    <w:rsid w:val="00E57F65"/>
    <w:rsid w:val="00E62760"/>
    <w:rsid w:val="00E76EDD"/>
    <w:rsid w:val="00E8412A"/>
    <w:rsid w:val="00E95679"/>
    <w:rsid w:val="00E9746F"/>
    <w:rsid w:val="00EA4023"/>
    <w:rsid w:val="00EC33A4"/>
    <w:rsid w:val="00EC4CC8"/>
    <w:rsid w:val="00EC6490"/>
    <w:rsid w:val="00ED02DE"/>
    <w:rsid w:val="00ED2DFB"/>
    <w:rsid w:val="00ED3BFC"/>
    <w:rsid w:val="00EE74EE"/>
    <w:rsid w:val="00EE78A4"/>
    <w:rsid w:val="00EF06CF"/>
    <w:rsid w:val="00EF07E7"/>
    <w:rsid w:val="00EF265C"/>
    <w:rsid w:val="00F03179"/>
    <w:rsid w:val="00F042EF"/>
    <w:rsid w:val="00F16932"/>
    <w:rsid w:val="00F306B5"/>
    <w:rsid w:val="00F30A1E"/>
    <w:rsid w:val="00F31AA0"/>
    <w:rsid w:val="00F356AD"/>
    <w:rsid w:val="00F4039C"/>
    <w:rsid w:val="00F40C97"/>
    <w:rsid w:val="00F42B27"/>
    <w:rsid w:val="00F43215"/>
    <w:rsid w:val="00F51C4B"/>
    <w:rsid w:val="00F5213D"/>
    <w:rsid w:val="00F526F1"/>
    <w:rsid w:val="00F637A4"/>
    <w:rsid w:val="00F71A44"/>
    <w:rsid w:val="00F726B6"/>
    <w:rsid w:val="00F73028"/>
    <w:rsid w:val="00F80388"/>
    <w:rsid w:val="00F816C6"/>
    <w:rsid w:val="00F83ED9"/>
    <w:rsid w:val="00F84687"/>
    <w:rsid w:val="00F8695B"/>
    <w:rsid w:val="00F90659"/>
    <w:rsid w:val="00F90F29"/>
    <w:rsid w:val="00F95DDB"/>
    <w:rsid w:val="00F97AAE"/>
    <w:rsid w:val="00FA2F57"/>
    <w:rsid w:val="00FA3CC3"/>
    <w:rsid w:val="00FA3FD6"/>
    <w:rsid w:val="00FA6302"/>
    <w:rsid w:val="00FA7179"/>
    <w:rsid w:val="00FC3542"/>
    <w:rsid w:val="00FC593A"/>
    <w:rsid w:val="00FC632F"/>
    <w:rsid w:val="00FE506F"/>
    <w:rsid w:val="00FE5B79"/>
    <w:rsid w:val="00FF3262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8C9FC"/>
  <w15:docId w15:val="{E43E73DC-9336-492B-B36E-72D1110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0388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4">
    <w:name w:val="heading 4"/>
    <w:basedOn w:val="Normale"/>
    <w:link w:val="Titolo4Carattere"/>
    <w:uiPriority w:val="9"/>
    <w:qFormat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0388"/>
    <w:rPr>
      <w:u w:val="single"/>
    </w:rPr>
  </w:style>
  <w:style w:type="table" w:customStyle="1" w:styleId="TableNormal">
    <w:name w:val="Table Normal"/>
    <w:rsid w:val="00F8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038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F80388"/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2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A1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4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A1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A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A1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7E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A17E7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DB3B21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rsid w:val="00DB3B2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328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E5F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5F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5FB0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5F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5FB0"/>
    <w:rPr>
      <w:b/>
      <w:bCs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56A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6B5"/>
    <w:rPr>
      <w:color w:val="FF00FF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E37C8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561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0FE3"/>
    <w:pPr>
      <w:ind w:left="720"/>
      <w:contextualSpacing/>
    </w:p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E74EE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8602FF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025EA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2B59D5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FF326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59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d24g2od5t9fptigl1mn5w/h?dl=0&amp;rlkey=dyaecbv4kkrtcht0cka6ss03p" TargetMode="External"/><Relationship Id="rId13" Type="http://schemas.openxmlformats.org/officeDocument/2006/relationships/hyperlink" Target="https://vimeo.com/showcase/9594748" TargetMode="External"/><Relationship Id="rId18" Type="http://schemas.openxmlformats.org/officeDocument/2006/relationships/hyperlink" Target="http://italiana.esteri.i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italymf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meo.com/719117666" TargetMode="External"/><Relationship Id="rId17" Type="http://schemas.openxmlformats.org/officeDocument/2006/relationships/hyperlink" Target="https://italiana.esteri.it/italiana/eventi/biennale-college-cinema-e-la-farnesina-per-il-cinema-giovane/" TargetMode="External"/><Relationship Id="rId25" Type="http://schemas.openxmlformats.org/officeDocument/2006/relationships/hyperlink" Target="https://issuu.com/italianaeste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aliana.esteri.it/italiana/eventi/italian-screens/" TargetMode="External"/><Relationship Id="rId20" Type="http://schemas.openxmlformats.org/officeDocument/2006/relationships/hyperlink" Target="http://a5a5e5.mailupclient.com/frontend/forms/Subscription.aspx?idList=1&amp;idForm=1&amp;guid=aafa5375-bcf1-4e06-965a-e3a98b62615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showcase/9599105" TargetMode="External"/><Relationship Id="rId24" Type="http://schemas.openxmlformats.org/officeDocument/2006/relationships/hyperlink" Target="https://vimeo.com/italianaeste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aliana.esteri.it/italiana/eventi/fare-cinema-2022-omaggio-a-vittorio-gassman" TargetMode="External"/><Relationship Id="rId23" Type="http://schemas.openxmlformats.org/officeDocument/2006/relationships/hyperlink" Target="https://twitter.com/italymf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ymovies.it/ondemand/iic/" TargetMode="External"/><Relationship Id="rId19" Type="http://schemas.openxmlformats.org/officeDocument/2006/relationships/hyperlink" Target="http://italiana.este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aliana.esteri.it/italiana/progetti/fare-cinema-2022/" TargetMode="External"/><Relationship Id="rId14" Type="http://schemas.openxmlformats.org/officeDocument/2006/relationships/hyperlink" Target="https://italiana.esteri.it/italiana/eventi/italian-renaissance" TargetMode="External"/><Relationship Id="rId22" Type="http://schemas.openxmlformats.org/officeDocument/2006/relationships/hyperlink" Target="https://www.facebook.com/ItalyMFA.it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taliana.esteri.it" TargetMode="External"/><Relationship Id="rId1" Type="http://schemas.openxmlformats.org/officeDocument/2006/relationships/hyperlink" Target="mailto:italiana@exlibr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0424-D3AA-4EEC-8348-6044922B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studiodispari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Pugno Laura</dc:creator>
  <cp:lastModifiedBy>Ex Libris Comunicazione</cp:lastModifiedBy>
  <cp:revision>74</cp:revision>
  <dcterms:created xsi:type="dcterms:W3CDTF">2022-05-13T12:58:00Z</dcterms:created>
  <dcterms:modified xsi:type="dcterms:W3CDTF">2022-06-13T11:02:00Z</dcterms:modified>
</cp:coreProperties>
</file>